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F79DD" w14:textId="701C6F9D" w:rsidR="00AC4A58" w:rsidRPr="00331F86" w:rsidRDefault="00AC4A58" w:rsidP="00AC4A58">
      <w:pPr>
        <w:pStyle w:val="3GPPHeader"/>
        <w:spacing w:after="60"/>
        <w:rPr>
          <w:sz w:val="32"/>
          <w:szCs w:val="32"/>
          <w:lang w:val="en-GB"/>
        </w:rPr>
      </w:pPr>
      <w:r w:rsidRPr="00AC4A58">
        <w:rPr>
          <w:lang w:val="en-GB"/>
        </w:rPr>
        <w:t>3GPP TSG-RAN WG1 Meeting #95</w:t>
      </w:r>
      <w:r w:rsidRPr="00AC4A58">
        <w:rPr>
          <w:lang w:val="en-GB"/>
        </w:rPr>
        <w:tab/>
      </w:r>
      <w:r w:rsidRPr="00AC4A58">
        <w:rPr>
          <w:sz w:val="32"/>
          <w:szCs w:val="32"/>
          <w:lang w:val="en-GB"/>
        </w:rPr>
        <w:t>Tdoc R1-</w:t>
      </w:r>
      <w:r w:rsidR="00B93EA8" w:rsidRPr="003C5AEE">
        <w:rPr>
          <w:lang w:val="en-GB"/>
        </w:rPr>
        <w:t xml:space="preserve"> </w:t>
      </w:r>
      <w:r w:rsidR="00B93EA8" w:rsidRPr="00331F86">
        <w:rPr>
          <w:sz w:val="32"/>
          <w:szCs w:val="32"/>
          <w:lang w:val="en-GB"/>
        </w:rPr>
        <w:t>18</w:t>
      </w:r>
      <w:r w:rsidR="00331F86" w:rsidRPr="00331F86">
        <w:rPr>
          <w:sz w:val="32"/>
          <w:szCs w:val="32"/>
          <w:lang w:val="en-GB"/>
        </w:rPr>
        <w:t>13890</w:t>
      </w:r>
    </w:p>
    <w:p w14:paraId="7532F07E" w14:textId="22DC6BB3" w:rsidR="00AC4A58" w:rsidRPr="00AC4A58" w:rsidRDefault="00AC4A58" w:rsidP="00AC4A58">
      <w:pPr>
        <w:pStyle w:val="3GPPHeader"/>
        <w:rPr>
          <w:lang w:val="en-GB"/>
        </w:rPr>
      </w:pPr>
      <w:r w:rsidRPr="00AC4A58">
        <w:rPr>
          <w:lang w:val="en-GB"/>
        </w:rPr>
        <w:t>Spokane, USA, November 12</w:t>
      </w:r>
      <w:r w:rsidRPr="00AC4A58">
        <w:rPr>
          <w:vertAlign w:val="superscript"/>
          <w:lang w:val="en-GB"/>
        </w:rPr>
        <w:t>th</w:t>
      </w:r>
      <w:r w:rsidRPr="00AC4A58">
        <w:rPr>
          <w:lang w:val="en-GB"/>
        </w:rPr>
        <w:t xml:space="preserve"> – 16</w:t>
      </w:r>
      <w:r w:rsidRPr="00AC4A58">
        <w:rPr>
          <w:vertAlign w:val="superscript"/>
          <w:lang w:val="en-GB"/>
        </w:rPr>
        <w:t>th</w:t>
      </w:r>
      <w:r w:rsidRPr="00AC4A58">
        <w:rPr>
          <w:lang w:val="en-GB"/>
        </w:rPr>
        <w:t>, 2018</w:t>
      </w:r>
      <w:r w:rsidR="006D6E71">
        <w:rPr>
          <w:lang w:val="en-GB"/>
        </w:rPr>
        <w:tab/>
        <w:t>(Revision of R1-1813168)</w:t>
      </w:r>
    </w:p>
    <w:p w14:paraId="1516F60F" w14:textId="18FAACBE" w:rsidR="00E90E49" w:rsidRPr="0037737E" w:rsidRDefault="00E90E49" w:rsidP="00311702">
      <w:pPr>
        <w:pStyle w:val="3GPPHeader"/>
        <w:rPr>
          <w:sz w:val="22"/>
          <w:lang w:val="en-GB"/>
        </w:rPr>
      </w:pPr>
      <w:r w:rsidRPr="0037737E">
        <w:rPr>
          <w:sz w:val="22"/>
          <w:lang w:val="en-GB"/>
        </w:rPr>
        <w:t>Agenda Item:</w:t>
      </w:r>
      <w:r w:rsidRPr="0037737E">
        <w:rPr>
          <w:sz w:val="22"/>
          <w:lang w:val="en-GB"/>
        </w:rPr>
        <w:tab/>
      </w:r>
      <w:r w:rsidR="002673D6" w:rsidRPr="0037737E">
        <w:rPr>
          <w:sz w:val="22"/>
          <w:lang w:val="en-GB"/>
        </w:rPr>
        <w:t>7.2.5.3</w:t>
      </w:r>
    </w:p>
    <w:p w14:paraId="2CEA5340" w14:textId="77777777" w:rsidR="00E90E49" w:rsidRPr="00AC4A58" w:rsidRDefault="003D3C45" w:rsidP="00F64C2B">
      <w:pPr>
        <w:pStyle w:val="3GPPHeader"/>
        <w:rPr>
          <w:sz w:val="22"/>
          <w:lang w:val="en-GB"/>
        </w:rPr>
      </w:pPr>
      <w:r w:rsidRPr="00AC4A58">
        <w:rPr>
          <w:sz w:val="22"/>
          <w:lang w:val="en-GB"/>
        </w:rPr>
        <w:t>Source:</w:t>
      </w:r>
      <w:r w:rsidR="00E90E49" w:rsidRPr="00AC4A58">
        <w:rPr>
          <w:sz w:val="22"/>
          <w:lang w:val="en-GB"/>
        </w:rPr>
        <w:tab/>
      </w:r>
      <w:r w:rsidR="00F64C2B" w:rsidRPr="00AC4A58">
        <w:rPr>
          <w:sz w:val="22"/>
          <w:lang w:val="en-GB"/>
        </w:rPr>
        <w:t>Ericsson</w:t>
      </w:r>
    </w:p>
    <w:p w14:paraId="73DD47CE" w14:textId="77777777" w:rsidR="00B81AF5" w:rsidRDefault="003D3C45" w:rsidP="00B81AF5">
      <w:pPr>
        <w:pStyle w:val="3GPPHeader"/>
        <w:rPr>
          <w:sz w:val="22"/>
          <w:lang w:val="en-GB"/>
        </w:rPr>
      </w:pPr>
      <w:r w:rsidRPr="00AC4A58">
        <w:rPr>
          <w:sz w:val="22"/>
          <w:lang w:val="en-GB"/>
        </w:rPr>
        <w:t>Title:</w:t>
      </w:r>
      <w:r w:rsidR="00E90E49" w:rsidRPr="00AC4A58">
        <w:rPr>
          <w:sz w:val="22"/>
          <w:lang w:val="en-GB"/>
        </w:rPr>
        <w:tab/>
      </w:r>
      <w:r w:rsidR="002673D6" w:rsidRPr="00AC4A58">
        <w:rPr>
          <w:sz w:val="22"/>
          <w:lang w:val="en-GB"/>
        </w:rPr>
        <w:t>On RIM reference signal design</w:t>
      </w:r>
      <w:bookmarkStart w:id="0" w:name="_GoBack"/>
      <w:bookmarkEnd w:id="0"/>
    </w:p>
    <w:p w14:paraId="7D08C06A" w14:textId="4466A9DE" w:rsidR="00B81AF5" w:rsidRPr="00AC4A58" w:rsidRDefault="00B81AF5" w:rsidP="00311702">
      <w:pPr>
        <w:pStyle w:val="3GPPHeader"/>
        <w:rPr>
          <w:sz w:val="22"/>
          <w:lang w:val="en-GB"/>
        </w:rPr>
      </w:pPr>
      <w:r w:rsidRPr="00D26048">
        <w:rPr>
          <w:sz w:val="22"/>
          <w:lang w:val="en-GB"/>
        </w:rPr>
        <w:t>Document for:</w:t>
      </w:r>
      <w:r w:rsidRPr="00D26048">
        <w:rPr>
          <w:sz w:val="22"/>
          <w:lang w:val="en-GB"/>
        </w:rPr>
        <w:tab/>
        <w:t>Discussion, Decision</w:t>
      </w:r>
    </w:p>
    <w:p w14:paraId="2BC9CFB4" w14:textId="2C01BA7C" w:rsidR="00E90E49" w:rsidRPr="00CE0424" w:rsidRDefault="00230D18" w:rsidP="00CE0424">
      <w:pPr>
        <w:pStyle w:val="Heading1"/>
      </w:pPr>
      <w:r>
        <w:t>1</w:t>
      </w:r>
      <w:r>
        <w:tab/>
      </w:r>
      <w:r w:rsidR="00E90E49" w:rsidRPr="00CE0424">
        <w:t>Introduction</w:t>
      </w:r>
    </w:p>
    <w:p w14:paraId="4742B73C" w14:textId="60E1B374" w:rsidR="00FC2268" w:rsidRDefault="00AC4A58" w:rsidP="00FC2268">
      <w:pPr>
        <w:pStyle w:val="BodyText"/>
        <w:rPr>
          <w:rFonts w:asciiTheme="minorHAnsi" w:hAnsiTheme="minorHAnsi"/>
          <w:lang w:val="en-GB"/>
        </w:rPr>
      </w:pPr>
      <w:r w:rsidRPr="00D26048">
        <w:rPr>
          <w:rFonts w:asciiTheme="minorHAnsi" w:hAnsiTheme="minorHAnsi"/>
          <w:lang w:val="en-GB"/>
        </w:rPr>
        <w:t xml:space="preserve">In </w:t>
      </w:r>
      <w:r w:rsidR="00FC2268" w:rsidRPr="00D26048">
        <w:rPr>
          <w:rFonts w:asciiTheme="minorHAnsi" w:hAnsiTheme="minorHAnsi"/>
          <w:lang w:val="en-GB"/>
        </w:rPr>
        <w:t xml:space="preserve">TSG RAN WG1 </w:t>
      </w:r>
      <w:r w:rsidR="00543939" w:rsidRPr="00D26048">
        <w:rPr>
          <w:rFonts w:asciiTheme="minorHAnsi" w:hAnsiTheme="minorHAnsi"/>
          <w:lang w:val="en-GB"/>
        </w:rPr>
        <w:t>#94</w:t>
      </w:r>
      <w:r w:rsidRPr="00D26048">
        <w:rPr>
          <w:rFonts w:asciiTheme="minorHAnsi" w:hAnsiTheme="minorHAnsi"/>
          <w:lang w:val="en-GB"/>
        </w:rPr>
        <w:t>bis</w:t>
      </w:r>
      <w:r w:rsidR="00543939" w:rsidRPr="00D26048">
        <w:rPr>
          <w:rFonts w:asciiTheme="minorHAnsi" w:hAnsiTheme="minorHAnsi"/>
          <w:lang w:val="en-GB"/>
        </w:rPr>
        <w:t xml:space="preserve"> </w:t>
      </w:r>
      <w:r w:rsidR="00281D53" w:rsidRPr="00D26048">
        <w:rPr>
          <w:rFonts w:asciiTheme="minorHAnsi" w:hAnsiTheme="minorHAnsi"/>
          <w:lang w:val="en-GB"/>
        </w:rPr>
        <w:t xml:space="preserve">[8] </w:t>
      </w:r>
      <w:r w:rsidR="0049589A" w:rsidRPr="00D26048">
        <w:rPr>
          <w:rFonts w:asciiTheme="minorHAnsi" w:hAnsiTheme="minorHAnsi"/>
          <w:lang w:val="en-GB"/>
        </w:rPr>
        <w:t>multiple agreements were made relating to the RS design.</w:t>
      </w:r>
      <w:r w:rsidR="00FC2268" w:rsidRPr="00B81AF5">
        <w:rPr>
          <w:lang w:val="en-GB"/>
        </w:rPr>
        <w:t xml:space="preserve"> </w:t>
      </w:r>
      <w:r w:rsidR="00FC2268" w:rsidRPr="00D26048">
        <w:rPr>
          <w:rFonts w:asciiTheme="minorHAnsi" w:hAnsiTheme="minorHAnsi"/>
          <w:sz w:val="20"/>
          <w:lang w:val="en-GB"/>
        </w:rPr>
        <w:t xml:space="preserve">In </w:t>
      </w:r>
      <w:r w:rsidR="00FC2268">
        <w:rPr>
          <w:rFonts w:asciiTheme="minorHAnsi" w:hAnsiTheme="minorHAnsi"/>
          <w:lang w:val="en-GB"/>
        </w:rPr>
        <w:t>this contribution, we address many of the open issues regarding the RIM-RS design. In particular</w:t>
      </w:r>
      <w:r w:rsidR="00B81AF5">
        <w:rPr>
          <w:rFonts w:asciiTheme="minorHAnsi" w:hAnsiTheme="minorHAnsi"/>
          <w:lang w:val="en-GB"/>
        </w:rPr>
        <w:t>,</w:t>
      </w:r>
      <w:r w:rsidR="00FC2268">
        <w:rPr>
          <w:rFonts w:asciiTheme="minorHAnsi" w:hAnsiTheme="minorHAnsi"/>
          <w:lang w:val="en-GB"/>
        </w:rPr>
        <w:t xml:space="preserve"> we investigate the impact of choosing a comb repetition factor larger than one, and the implications of using a one symbol RIM-RS instead of a two symbol RIM-RS. </w:t>
      </w:r>
    </w:p>
    <w:p w14:paraId="3B728EAF" w14:textId="4B6FCF9E" w:rsidR="00FC2268" w:rsidRDefault="00FC2268" w:rsidP="00FC2268">
      <w:pPr>
        <w:pStyle w:val="BodyText"/>
        <w:rPr>
          <w:rFonts w:asciiTheme="minorHAnsi" w:hAnsiTheme="minorHAnsi"/>
          <w:lang w:val="en-GB"/>
        </w:rPr>
      </w:pPr>
      <w:r>
        <w:rPr>
          <w:rFonts w:asciiTheme="minorHAnsi" w:hAnsiTheme="minorHAnsi"/>
          <w:lang w:val="en-GB"/>
        </w:rPr>
        <w:t>We also discuss RS sequences with the aim to illustrate that it is easy to find many good sequences for maintaining good detection performance and low probability of error.</w:t>
      </w:r>
    </w:p>
    <w:p w14:paraId="1D742BA4" w14:textId="585D3755" w:rsidR="00DC287D" w:rsidRPr="007F3B84" w:rsidRDefault="00DC287D" w:rsidP="00DC287D">
      <w:pPr>
        <w:rPr>
          <w:lang w:val="en-US"/>
        </w:rPr>
      </w:pPr>
      <w:r w:rsidRPr="007F3B84">
        <w:rPr>
          <w:lang w:val="en-US"/>
        </w:rPr>
        <w:t xml:space="preserve">This paper is a revision of </w:t>
      </w:r>
      <w:hyperlink r:id="rId8" w:history="1">
        <w:r>
          <w:rPr>
            <w:rStyle w:val="Hyperlink"/>
            <w:lang w:val="en-US"/>
          </w:rPr>
          <w:t>R1-1813168</w:t>
        </w:r>
      </w:hyperlink>
      <w:r w:rsidRPr="007F3B84">
        <w:rPr>
          <w:lang w:val="en-US"/>
        </w:rPr>
        <w:t xml:space="preserve">. The updates are highlighted in </w:t>
      </w:r>
      <w:r w:rsidRPr="007F3B84">
        <w:rPr>
          <w:color w:val="ED7D31" w:themeColor="accent2"/>
          <w:lang w:val="en-US"/>
        </w:rPr>
        <w:t>orange font</w:t>
      </w:r>
      <w:r w:rsidRPr="007F3B84">
        <w:rPr>
          <w:lang w:val="en-US"/>
        </w:rPr>
        <w:t>.</w:t>
      </w:r>
    </w:p>
    <w:p w14:paraId="2D630DF1" w14:textId="77777777" w:rsidR="004000E8" w:rsidRPr="00CE0424" w:rsidRDefault="00230D18" w:rsidP="00CE0424">
      <w:pPr>
        <w:pStyle w:val="Heading1"/>
      </w:pPr>
      <w:bookmarkStart w:id="1" w:name="_Ref178064866"/>
      <w:r>
        <w:t>2</w:t>
      </w:r>
      <w:r>
        <w:tab/>
      </w:r>
      <w:r w:rsidR="004000E8" w:rsidRPr="00CE0424">
        <w:t>Discussion</w:t>
      </w:r>
      <w:bookmarkEnd w:id="1"/>
    </w:p>
    <w:p w14:paraId="48FDE602" w14:textId="77777777" w:rsidR="00543939" w:rsidRDefault="00543939" w:rsidP="00543939">
      <w:pPr>
        <w:pStyle w:val="Heading2"/>
      </w:pPr>
      <w:r>
        <w:t>2.1</w:t>
      </w:r>
      <w:r>
        <w:tab/>
        <w:t>RS for RI detection</w:t>
      </w:r>
    </w:p>
    <w:p w14:paraId="7E9343C5" w14:textId="318F7673" w:rsidR="00322B6F" w:rsidRPr="006E6FCC" w:rsidRDefault="00543939" w:rsidP="00322B6F">
      <w:pPr>
        <w:rPr>
          <w:lang w:val="en-GB" w:eastAsia="en-GB"/>
        </w:rPr>
      </w:pPr>
      <w:r w:rsidRPr="006E6FCC">
        <w:rPr>
          <w:lang w:val="en-GB"/>
        </w:rPr>
        <w:t xml:space="preserve">To enable a </w:t>
      </w:r>
      <w:r w:rsidR="00B81AF5">
        <w:rPr>
          <w:lang w:val="en-GB"/>
        </w:rPr>
        <w:t>robust</w:t>
      </w:r>
      <w:r w:rsidR="00B81AF5" w:rsidRPr="006E6FCC">
        <w:rPr>
          <w:lang w:val="en-GB"/>
        </w:rPr>
        <w:t xml:space="preserve"> </w:t>
      </w:r>
      <w:r w:rsidRPr="006E6FCC">
        <w:rPr>
          <w:lang w:val="en-GB"/>
        </w:rPr>
        <w:t>RIM framework, relying on a correct detection of the RS is essential. This is true both for the symmetric scenario (Scenario#1) and the asymmetric scenario (Scenario#2). In case of Scenario#2, the aggressor will not be able to detect the remote interference (the interference is present but not strong enough to be detected). However, the RS still need to be detected for any adaptive framework to work.</w:t>
      </w:r>
      <w:r w:rsidR="00322B6F" w:rsidRPr="006E6FCC">
        <w:rPr>
          <w:lang w:val="en-GB"/>
        </w:rPr>
        <w:t xml:space="preserve"> </w:t>
      </w:r>
      <w:r w:rsidR="00322B6F" w:rsidRPr="006E6FCC">
        <w:rPr>
          <w:lang w:val="en-GB" w:eastAsia="en-GB"/>
        </w:rPr>
        <w:t>Hence, the processing gain of the RS need to be substa</w:t>
      </w:r>
      <w:r w:rsidR="00A35416" w:rsidRPr="006E6FCC">
        <w:rPr>
          <w:lang w:val="en-GB" w:eastAsia="en-GB"/>
        </w:rPr>
        <w:t>ntial to rise above thermal and</w:t>
      </w:r>
      <w:r w:rsidR="00322B6F" w:rsidRPr="006E6FCC">
        <w:rPr>
          <w:lang w:val="en-GB" w:eastAsia="en-GB"/>
        </w:rPr>
        <w:t xml:space="preserve"> be detected at the aggressor.</w:t>
      </w:r>
    </w:p>
    <w:p w14:paraId="729BCBFB" w14:textId="75E2AAC4" w:rsidR="00322B6F" w:rsidRPr="006E6FCC" w:rsidRDefault="00322B6F" w:rsidP="00322B6F">
      <w:pPr>
        <w:rPr>
          <w:lang w:val="en-GB" w:eastAsia="en-GB"/>
        </w:rPr>
      </w:pPr>
      <w:r w:rsidRPr="006E6FCC">
        <w:rPr>
          <w:lang w:val="en-GB" w:eastAsia="en-GB"/>
        </w:rPr>
        <w:t>To assist in the RS design</w:t>
      </w:r>
      <w:r w:rsidR="00101004" w:rsidRPr="006E6FCC">
        <w:rPr>
          <w:lang w:val="en-GB" w:eastAsia="en-GB"/>
        </w:rPr>
        <w:t>,</w:t>
      </w:r>
      <w:r w:rsidRPr="006E6FCC">
        <w:rPr>
          <w:lang w:val="en-GB" w:eastAsia="en-GB"/>
        </w:rPr>
        <w:t xml:space="preserve"> the following principles have also been agreed:</w:t>
      </w:r>
    </w:p>
    <w:p w14:paraId="5DED6048" w14:textId="77777777" w:rsidR="00322B6F" w:rsidRPr="006E6FCC" w:rsidRDefault="00322B6F" w:rsidP="00322B6F">
      <w:pPr>
        <w:pStyle w:val="B1"/>
        <w:rPr>
          <w:lang w:val="en-GB"/>
        </w:rPr>
      </w:pPr>
      <w:r w:rsidRPr="006E6FCC">
        <w:rPr>
          <w:lang w:val="en-GB"/>
        </w:rPr>
        <w:t>-</w:t>
      </w:r>
      <w:r w:rsidRPr="006E6FCC">
        <w:rPr>
          <w:lang w:val="en-GB"/>
        </w:rPr>
        <w:tab/>
        <w:t>The detection of the RS should be limited in complexity</w:t>
      </w:r>
    </w:p>
    <w:p w14:paraId="76938CFC" w14:textId="77777777" w:rsidR="00322B6F" w:rsidRPr="006E6FCC" w:rsidRDefault="00322B6F" w:rsidP="00322B6F">
      <w:pPr>
        <w:pStyle w:val="B1"/>
        <w:rPr>
          <w:lang w:val="en-GB"/>
        </w:rPr>
      </w:pPr>
      <w:r w:rsidRPr="006E6FCC">
        <w:rPr>
          <w:lang w:val="en-GB"/>
        </w:rPr>
        <w:t>-</w:t>
      </w:r>
      <w:r w:rsidRPr="006E6FCC">
        <w:rPr>
          <w:lang w:val="en-GB"/>
        </w:rPr>
        <w:tab/>
        <w:t>The overhead should be minimized</w:t>
      </w:r>
    </w:p>
    <w:p w14:paraId="15948FCB" w14:textId="77777777" w:rsidR="00322B6F" w:rsidRPr="006E6FCC" w:rsidRDefault="00322B6F" w:rsidP="00322B6F">
      <w:pPr>
        <w:pStyle w:val="B1"/>
        <w:rPr>
          <w:lang w:val="en-GB"/>
        </w:rPr>
      </w:pPr>
      <w:r w:rsidRPr="006E6FCC">
        <w:rPr>
          <w:lang w:val="en-GB"/>
        </w:rPr>
        <w:t>-</w:t>
      </w:r>
      <w:r w:rsidRPr="006E6FCC">
        <w:rPr>
          <w:lang w:val="en-GB"/>
        </w:rPr>
        <w:tab/>
        <w:t>The impact on existing UEs in the network shall be avoided</w:t>
      </w:r>
    </w:p>
    <w:p w14:paraId="006DCC6D" w14:textId="77777777" w:rsidR="006A7469" w:rsidRDefault="00543939" w:rsidP="006A7469">
      <w:pPr>
        <w:keepNext/>
        <w:jc w:val="center"/>
      </w:pPr>
      <w:r w:rsidRPr="005E4B44">
        <w:rPr>
          <w:noProof/>
        </w:rPr>
        <w:lastRenderedPageBreak/>
        <w:drawing>
          <wp:inline distT="0" distB="0" distL="0" distR="0" wp14:anchorId="65012250" wp14:editId="2D14CD6D">
            <wp:extent cx="2879087" cy="145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6717" cy="1459221"/>
                    </a:xfrm>
                    <a:prstGeom prst="rect">
                      <a:avLst/>
                    </a:prstGeom>
                    <a:noFill/>
                    <a:ln>
                      <a:noFill/>
                    </a:ln>
                  </pic:spPr>
                </pic:pic>
              </a:graphicData>
            </a:graphic>
          </wp:inline>
        </w:drawing>
      </w:r>
    </w:p>
    <w:p w14:paraId="25BA077B" w14:textId="7772A601" w:rsidR="00FA6190" w:rsidRPr="004D4645" w:rsidRDefault="006A7469" w:rsidP="004D4645">
      <w:pPr>
        <w:pStyle w:val="Caption"/>
        <w:jc w:val="center"/>
        <w:rPr>
          <w:lang w:val="en-GB"/>
        </w:rPr>
      </w:pPr>
      <w:bookmarkStart w:id="2" w:name="_Ref528907230"/>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1</w:t>
      </w:r>
      <w:r>
        <w:fldChar w:fldCharType="end"/>
      </w:r>
      <w:bookmarkEnd w:id="2"/>
      <w:r w:rsidRPr="004D4645">
        <w:rPr>
          <w:lang w:val="en-GB"/>
        </w:rPr>
        <w:t>. Asymmetric RI detection scenario (Scenario#2).</w:t>
      </w:r>
    </w:p>
    <w:p w14:paraId="4774F143" w14:textId="035FDA73" w:rsidR="00DE6E2D" w:rsidRPr="006E6FCC" w:rsidRDefault="00E12D3E" w:rsidP="00FC2268">
      <w:pPr>
        <w:pStyle w:val="Heading2"/>
      </w:pPr>
      <w:r>
        <w:t>2.2</w:t>
      </w:r>
      <w:r>
        <w:tab/>
        <w:t>RS symbol mapping</w:t>
      </w:r>
    </w:p>
    <w:p w14:paraId="7D314EFD" w14:textId="3B081509" w:rsidR="00D30093" w:rsidRPr="00FC2268" w:rsidRDefault="00D30093" w:rsidP="00150118">
      <w:pPr>
        <w:rPr>
          <w:lang w:val="en-GB" w:eastAsia="en-GB"/>
        </w:rPr>
      </w:pPr>
      <w:r w:rsidRPr="00FC2268">
        <w:rPr>
          <w:lang w:val="en-GB" w:eastAsia="en-GB"/>
        </w:rPr>
        <w:t>At RAN1#94b it was agreed that:</w:t>
      </w:r>
    </w:p>
    <w:p w14:paraId="4943DB3F" w14:textId="77777777" w:rsidR="00D30093" w:rsidRPr="00FC2268" w:rsidRDefault="00D30093" w:rsidP="00D30093">
      <w:pPr>
        <w:rPr>
          <w:color w:val="FF0000"/>
          <w:lang w:val="en-GB" w:eastAsia="x-none"/>
        </w:rPr>
      </w:pPr>
      <w:r w:rsidRPr="00FC2268">
        <w:rPr>
          <w:color w:val="FF0000"/>
          <w:highlight w:val="green"/>
          <w:lang w:val="en-GB" w:eastAsia="x-none"/>
        </w:rPr>
        <w:t>Agreements</w:t>
      </w:r>
      <w:r w:rsidRPr="00FC2268">
        <w:rPr>
          <w:color w:val="FF0000"/>
          <w:lang w:val="en-GB" w:eastAsia="x-none"/>
        </w:rPr>
        <w:t>:</w:t>
      </w:r>
    </w:p>
    <w:p w14:paraId="4B3ED5C1" w14:textId="77777777" w:rsidR="00D30093" w:rsidRPr="00FC2268" w:rsidRDefault="00D30093" w:rsidP="00D30093">
      <w:pPr>
        <w:pStyle w:val="B1"/>
        <w:rPr>
          <w:lang w:val="en-GB"/>
        </w:rPr>
      </w:pPr>
      <w:r w:rsidRPr="00FC2268">
        <w:rPr>
          <w:lang w:val="en-GB"/>
        </w:rPr>
        <w:t>-</w:t>
      </w:r>
      <w:r w:rsidRPr="00FC2268">
        <w:rPr>
          <w:lang w:val="en-GB"/>
        </w:rPr>
        <w:tab/>
        <w:t>Transmission position of RIM RS-1 in framework 1 and RS in framework 2 is fixed in the last X symbols before the DL transmission boundary, i.e., the ending boundary of the transmitted RIM-RS aligns with the 1st reference point</w:t>
      </w:r>
    </w:p>
    <w:p w14:paraId="449B2D19" w14:textId="77777777" w:rsidR="00D30093" w:rsidRPr="00FC2268" w:rsidRDefault="00D30093" w:rsidP="00D30093">
      <w:pPr>
        <w:pStyle w:val="B2"/>
        <w:rPr>
          <w:lang w:val="en-GB"/>
        </w:rPr>
      </w:pPr>
      <w:r w:rsidRPr="00FC2268">
        <w:rPr>
          <w:lang w:val="en-GB"/>
        </w:rPr>
        <w:t>-</w:t>
      </w:r>
      <w:r w:rsidRPr="00FC2268">
        <w:rPr>
          <w:lang w:val="en-GB"/>
        </w:rPr>
        <w:tab/>
        <w:t>X is the number of symbols that RIM RS(s) are mapped to.</w:t>
      </w:r>
    </w:p>
    <w:p w14:paraId="101DE5B6" w14:textId="77777777" w:rsidR="00D30093" w:rsidRPr="00FC2268" w:rsidRDefault="00D30093" w:rsidP="00D30093">
      <w:pPr>
        <w:pStyle w:val="B2"/>
        <w:rPr>
          <w:lang w:val="en-GB"/>
        </w:rPr>
      </w:pPr>
      <w:r w:rsidRPr="00FC2268">
        <w:rPr>
          <w:lang w:val="en-GB"/>
        </w:rPr>
        <w:t>-</w:t>
      </w:r>
      <w:r w:rsidRPr="00FC2268">
        <w:rPr>
          <w:lang w:val="en-GB"/>
        </w:rPr>
        <w:tab/>
        <w:t>FFS for transmission position of RS-2 in framework 1</w:t>
      </w:r>
    </w:p>
    <w:p w14:paraId="5C6FD4CE" w14:textId="67BFFA95" w:rsidR="00D30093" w:rsidRPr="00FC2268" w:rsidRDefault="009A6BE1" w:rsidP="00FC2268">
      <w:pPr>
        <w:rPr>
          <w:lang w:val="en-GB" w:eastAsia="en-GB"/>
        </w:rPr>
      </w:pPr>
      <w:r w:rsidRPr="00FC2268">
        <w:rPr>
          <w:lang w:val="en-GB" w:eastAsia="en-GB"/>
        </w:rPr>
        <w:t>The transmission position for RS-2 in FW-1 is not used in the same way as RS-1 since the receiver would not have to determine the number of symbols to mute from the received timing of the RS (as for RS-1).</w:t>
      </w:r>
      <w:r w:rsidR="00F308EC" w:rsidRPr="00FC2268">
        <w:rPr>
          <w:lang w:val="en-GB" w:eastAsia="en-GB"/>
        </w:rPr>
        <w:t xml:space="preserve"> Still, it is believed that the estimation of the propagation delay also in the case of victim reception is of interest for network diagnostics.</w:t>
      </w:r>
      <w:r w:rsidR="00412C27" w:rsidRPr="00FC2268">
        <w:rPr>
          <w:lang w:val="en-GB" w:eastAsia="en-GB"/>
        </w:rPr>
        <w:t xml:space="preserve"> Furthermore, the </w:t>
      </w:r>
      <w:r w:rsidR="00063C8B" w:rsidRPr="00FC2268">
        <w:rPr>
          <w:lang w:val="en-GB" w:eastAsia="en-GB"/>
        </w:rPr>
        <w:t>timing reception of the same RS over time would be predicable if mapped to the same symbol position for all gNBs. It should however be noted that from a specification point of view, it is expected that the network can configure the symbol position of the RS</w:t>
      </w:r>
      <w:r w:rsidR="008377A8">
        <w:rPr>
          <w:lang w:val="en-GB" w:eastAsia="en-GB"/>
        </w:rPr>
        <w:t xml:space="preserve">, and hence, </w:t>
      </w:r>
      <w:r w:rsidR="00C11132">
        <w:rPr>
          <w:lang w:val="en-GB" w:eastAsia="en-GB"/>
        </w:rPr>
        <w:t>the actual position of RS-2 can be up to network implementation.</w:t>
      </w:r>
    </w:p>
    <w:p w14:paraId="01B13640" w14:textId="5097261C" w:rsidR="00063C8B" w:rsidRPr="00FC2268" w:rsidRDefault="00515297" w:rsidP="00FC2268">
      <w:pPr>
        <w:pStyle w:val="Observation"/>
        <w:rPr>
          <w:lang w:val="en-GB"/>
        </w:rPr>
      </w:pPr>
      <w:bookmarkStart w:id="3" w:name="_Toc528941431"/>
      <w:r w:rsidRPr="00FC2268">
        <w:rPr>
          <w:lang w:val="en-GB"/>
        </w:rPr>
        <w:t>It is helpful for propagation delay estimation and detection purposes to know the position of RS-2</w:t>
      </w:r>
      <w:bookmarkEnd w:id="3"/>
    </w:p>
    <w:p w14:paraId="19355A77" w14:textId="0253C893" w:rsidR="00515297" w:rsidRPr="00FC2268" w:rsidRDefault="00515297" w:rsidP="00FC2268">
      <w:pPr>
        <w:pStyle w:val="Observation"/>
        <w:rPr>
          <w:lang w:val="en-GB"/>
        </w:rPr>
      </w:pPr>
      <w:bookmarkStart w:id="4" w:name="_Toc528941432"/>
      <w:r w:rsidRPr="00FC2268">
        <w:rPr>
          <w:lang w:val="en-GB"/>
        </w:rPr>
        <w:t>In the specification, the symbol where</w:t>
      </w:r>
      <w:r w:rsidR="00A26868">
        <w:rPr>
          <w:lang w:val="en-GB"/>
        </w:rPr>
        <w:t>on</w:t>
      </w:r>
      <w:r w:rsidRPr="00FC2268">
        <w:rPr>
          <w:lang w:val="en-GB"/>
        </w:rPr>
        <w:t xml:space="preserve"> to map the RS is expected to be configurable by OAM</w:t>
      </w:r>
      <w:bookmarkEnd w:id="4"/>
    </w:p>
    <w:p w14:paraId="57FACB3E" w14:textId="7151472C" w:rsidR="00515297" w:rsidRPr="00D26048" w:rsidRDefault="00515297" w:rsidP="00FC2268">
      <w:pPr>
        <w:pStyle w:val="Proposal"/>
        <w:rPr>
          <w:lang w:val="en-GB"/>
        </w:rPr>
      </w:pPr>
      <w:bookmarkStart w:id="5" w:name="_Toc528941440"/>
      <w:r w:rsidRPr="00FC2268">
        <w:rPr>
          <w:lang w:val="en-GB"/>
        </w:rPr>
        <w:t>Assume in the SI, that RS-2 for FW-1 is mapped in the same way as RS-1</w:t>
      </w:r>
      <w:r w:rsidR="00770C25" w:rsidRPr="00FC2268">
        <w:rPr>
          <w:lang w:val="en-GB"/>
        </w:rPr>
        <w:t>, i.e. aligning with the DL transmission boundary</w:t>
      </w:r>
      <w:r w:rsidR="00A26868">
        <w:rPr>
          <w:lang w:val="en-GB"/>
        </w:rPr>
        <w:t xml:space="preserve"> at the 1</w:t>
      </w:r>
      <w:r w:rsidR="00A26868" w:rsidRPr="00D26048">
        <w:rPr>
          <w:vertAlign w:val="superscript"/>
          <w:lang w:val="en-GB"/>
        </w:rPr>
        <w:t>st</w:t>
      </w:r>
      <w:r w:rsidR="00A26868">
        <w:rPr>
          <w:lang w:val="en-GB"/>
        </w:rPr>
        <w:t xml:space="preserve"> reference point</w:t>
      </w:r>
      <w:bookmarkEnd w:id="5"/>
    </w:p>
    <w:p w14:paraId="558AD2C5" w14:textId="177352D6" w:rsidR="00A86948" w:rsidRPr="0037737E" w:rsidRDefault="008F36F2" w:rsidP="008F36F2">
      <w:pPr>
        <w:pStyle w:val="Heading2"/>
      </w:pPr>
      <w:r>
        <w:t>2.</w:t>
      </w:r>
      <w:r w:rsidR="00E12D3E">
        <w:t>3</w:t>
      </w:r>
      <w:r>
        <w:t xml:space="preserve"> </w:t>
      </w:r>
      <w:r w:rsidR="00E12D3E">
        <w:tab/>
      </w:r>
      <w:r w:rsidRPr="0037737E">
        <w:t>RS symbol pattern</w:t>
      </w:r>
    </w:p>
    <w:p w14:paraId="17796285" w14:textId="6185B472" w:rsidR="00202641" w:rsidRPr="006E6FCC" w:rsidRDefault="00906C7A" w:rsidP="00202641">
      <w:pPr>
        <w:rPr>
          <w:lang w:val="en-GB"/>
        </w:rPr>
      </w:pPr>
      <w:r>
        <w:rPr>
          <w:lang w:val="en-GB"/>
        </w:rPr>
        <w:t>In NR, t</w:t>
      </w:r>
      <w:r w:rsidR="00A86948" w:rsidRPr="006E6FCC">
        <w:rPr>
          <w:lang w:val="en-GB"/>
        </w:rPr>
        <w:t xml:space="preserve">he minimum system BW is limited by the BW of the PSS/SSS which is 20 PRBs. Since such deployments with narrow spectrum allocations are possible, the </w:t>
      </w:r>
      <w:r w:rsidR="00A26868">
        <w:rPr>
          <w:lang w:val="en-GB"/>
        </w:rPr>
        <w:t>RIM-RS</w:t>
      </w:r>
      <w:r w:rsidR="00A86948" w:rsidRPr="006E6FCC">
        <w:rPr>
          <w:lang w:val="en-GB"/>
        </w:rPr>
        <w:t xml:space="preserve"> should be possible to configure in a system operating with</w:t>
      </w:r>
      <w:r w:rsidR="00A26868">
        <w:rPr>
          <w:lang w:val="en-GB"/>
        </w:rPr>
        <w:t xml:space="preserve"> the</w:t>
      </w:r>
      <w:r w:rsidR="00A86948" w:rsidRPr="006E6FCC">
        <w:rPr>
          <w:lang w:val="en-GB"/>
        </w:rPr>
        <w:t xml:space="preserve"> minimum system BW. Thus, the RIM-RS need to perform well with a 20 PRB bandwidth. </w:t>
      </w:r>
    </w:p>
    <w:p w14:paraId="007572D1" w14:textId="441BDFCD" w:rsidR="003159EB" w:rsidRPr="008F36F2" w:rsidRDefault="003159EB" w:rsidP="003159EB">
      <w:pPr>
        <w:pStyle w:val="Proposal"/>
        <w:rPr>
          <w:lang w:val="en-GB"/>
        </w:rPr>
      </w:pPr>
      <w:bookmarkStart w:id="6" w:name="_Toc528941441"/>
      <w:r w:rsidRPr="008E463C">
        <w:rPr>
          <w:lang w:val="en-GB"/>
        </w:rPr>
        <w:t>At least a RIM-RS bandwidth of 20 PRBs is supported.</w:t>
      </w:r>
      <w:bookmarkEnd w:id="6"/>
    </w:p>
    <w:p w14:paraId="43DA0FCE" w14:textId="7DDB0D6A" w:rsidR="003209D4" w:rsidRDefault="003209D4" w:rsidP="0037737E">
      <w:pPr>
        <w:keepNext/>
        <w:rPr>
          <w:lang w:val="en-GB"/>
        </w:rPr>
      </w:pPr>
      <w:r w:rsidRPr="003209D4">
        <w:rPr>
          <w:lang w:val="en-GB"/>
        </w:rPr>
        <w:t xml:space="preserve">The probability of detection of one sequence in AWGN (case-1) for </w:t>
      </w:r>
      <w:r w:rsidR="00882A4C">
        <w:rPr>
          <w:lang w:val="en-GB"/>
        </w:rPr>
        <w:t xml:space="preserve">a bandwidth of </w:t>
      </w:r>
      <w:r w:rsidRPr="003209D4">
        <w:rPr>
          <w:lang w:val="en-GB"/>
        </w:rPr>
        <w:t>20</w:t>
      </w:r>
      <w:r w:rsidR="00882A4C">
        <w:rPr>
          <w:lang w:val="en-GB"/>
        </w:rPr>
        <w:t xml:space="preserve"> </w:t>
      </w:r>
      <w:r w:rsidRPr="003209D4">
        <w:rPr>
          <w:lang w:val="en-GB"/>
        </w:rPr>
        <w:t>PRB</w:t>
      </w:r>
      <w:r w:rsidR="00882A4C">
        <w:rPr>
          <w:lang w:val="en-GB"/>
        </w:rPr>
        <w:t>s</w:t>
      </w:r>
      <w:r w:rsidRPr="003209D4">
        <w:rPr>
          <w:lang w:val="en-GB"/>
        </w:rPr>
        <w:t xml:space="preserve"> </w:t>
      </w:r>
      <w:r w:rsidR="00FC2268">
        <w:rPr>
          <w:lang w:val="en-GB"/>
        </w:rPr>
        <w:t xml:space="preserve">(valid for both 15kHz and 30 kHz SCS) </w:t>
      </w:r>
      <w:r w:rsidR="00F855DF" w:rsidRPr="003209D4">
        <w:rPr>
          <w:lang w:val="en-GB"/>
        </w:rPr>
        <w:t>for different comb repetition factors {1,2,4</w:t>
      </w:r>
      <w:r w:rsidR="00F855DF">
        <w:rPr>
          <w:lang w:val="en-GB"/>
        </w:rPr>
        <w:t>}</w:t>
      </w:r>
      <w:r w:rsidR="00906C7A">
        <w:rPr>
          <w:lang w:val="en-GB"/>
        </w:rPr>
        <w:t xml:space="preserve"> are plotted </w:t>
      </w:r>
      <w:r w:rsidR="00906C7A" w:rsidRPr="003209D4">
        <w:rPr>
          <w:lang w:val="en-GB"/>
        </w:rPr>
        <w:t xml:space="preserve">in </w:t>
      </w:r>
      <w:r w:rsidR="00906C7A">
        <w:rPr>
          <w:lang w:val="en-GB"/>
        </w:rPr>
        <w:fldChar w:fldCharType="begin"/>
      </w:r>
      <w:r w:rsidR="00906C7A">
        <w:rPr>
          <w:lang w:val="en-GB"/>
        </w:rPr>
        <w:instrText xml:space="preserve"> REF _Ref528907343 \h </w:instrText>
      </w:r>
      <w:r w:rsidR="00906C7A">
        <w:rPr>
          <w:lang w:val="en-GB"/>
        </w:rPr>
      </w:r>
      <w:r w:rsidR="00906C7A">
        <w:rPr>
          <w:lang w:val="en-GB"/>
        </w:rPr>
        <w:fldChar w:fldCharType="separate"/>
      </w:r>
      <w:r w:rsidR="002945AF" w:rsidRPr="004D4645">
        <w:rPr>
          <w:lang w:val="en-GB"/>
        </w:rPr>
        <w:t xml:space="preserve">Figure </w:t>
      </w:r>
      <w:r w:rsidR="002945AF">
        <w:rPr>
          <w:noProof/>
          <w:lang w:val="en-GB"/>
        </w:rPr>
        <w:t>2</w:t>
      </w:r>
      <w:r w:rsidR="00906C7A">
        <w:rPr>
          <w:lang w:val="en-GB"/>
        </w:rPr>
        <w:fldChar w:fldCharType="end"/>
      </w:r>
      <w:r w:rsidRPr="003209D4">
        <w:rPr>
          <w:lang w:val="en-GB"/>
        </w:rPr>
        <w:t xml:space="preserve">. </w:t>
      </w:r>
      <w:r w:rsidRPr="008E0D9E">
        <w:rPr>
          <w:lang w:val="en-GB"/>
        </w:rPr>
        <w:t xml:space="preserve">Power boosting is </w:t>
      </w:r>
      <w:r w:rsidR="00CB7298">
        <w:rPr>
          <w:lang w:val="en-GB"/>
        </w:rPr>
        <w:t>applied</w:t>
      </w:r>
      <w:r w:rsidR="00CB7298" w:rsidRPr="008E0D9E">
        <w:rPr>
          <w:lang w:val="en-GB"/>
        </w:rPr>
        <w:t xml:space="preserve"> </w:t>
      </w:r>
      <w:r w:rsidRPr="008E0D9E">
        <w:rPr>
          <w:lang w:val="en-GB"/>
        </w:rPr>
        <w:t xml:space="preserve">to even out the </w:t>
      </w:r>
      <w:r w:rsidR="00CB7298">
        <w:rPr>
          <w:lang w:val="en-GB"/>
        </w:rPr>
        <w:t>EPRE</w:t>
      </w:r>
      <w:r w:rsidR="00CB7298" w:rsidRPr="008E0D9E">
        <w:rPr>
          <w:lang w:val="en-GB"/>
        </w:rPr>
        <w:t xml:space="preserve"> </w:t>
      </w:r>
      <w:r w:rsidRPr="008E0D9E">
        <w:rPr>
          <w:lang w:val="en-GB"/>
        </w:rPr>
        <w:t>differences related to configuration of comb repetition factor</w:t>
      </w:r>
      <w:r w:rsidR="00F855DF">
        <w:rPr>
          <w:lang w:val="en-GB"/>
        </w:rPr>
        <w:t xml:space="preserve">; for comb repetition factor equal to two the RIM-RS </w:t>
      </w:r>
      <w:r w:rsidR="00CB7298">
        <w:rPr>
          <w:lang w:val="en-GB"/>
        </w:rPr>
        <w:t xml:space="preserve">EPRE </w:t>
      </w:r>
      <w:r w:rsidR="00F855DF">
        <w:rPr>
          <w:lang w:val="en-GB"/>
        </w:rPr>
        <w:t xml:space="preserve">is boosted 3 dB and for comb repetition factor equal to four </w:t>
      </w:r>
      <w:r w:rsidR="00F855DF">
        <w:rPr>
          <w:lang w:val="en-GB"/>
        </w:rPr>
        <w:lastRenderedPageBreak/>
        <w:t>the RIM-RS</w:t>
      </w:r>
      <w:r w:rsidR="00CB7298">
        <w:rPr>
          <w:lang w:val="en-GB"/>
        </w:rPr>
        <w:t xml:space="preserve"> EPRE</w:t>
      </w:r>
      <w:r w:rsidR="00F855DF">
        <w:rPr>
          <w:lang w:val="en-GB"/>
        </w:rPr>
        <w:t xml:space="preserve"> is boosted 6dB</w:t>
      </w:r>
      <w:r w:rsidR="00CB7298">
        <w:rPr>
          <w:lang w:val="en-GB"/>
        </w:rPr>
        <w:t>, so that the same</w:t>
      </w:r>
      <w:r w:rsidR="00930A89">
        <w:rPr>
          <w:lang w:val="en-GB"/>
        </w:rPr>
        <w:t xml:space="preserve"> total power in the time domain is used for all cases</w:t>
      </w:r>
      <w:r w:rsidRPr="008E0D9E">
        <w:rPr>
          <w:lang w:val="en-GB"/>
        </w:rPr>
        <w:t xml:space="preserve">. </w:t>
      </w:r>
      <w:r w:rsidRPr="003209D4">
        <w:rPr>
          <w:lang w:val="en-GB"/>
        </w:rPr>
        <w:t>It can be observed that the detection performance is very similar</w:t>
      </w:r>
      <w:r>
        <w:rPr>
          <w:lang w:val="en-GB"/>
        </w:rPr>
        <w:t xml:space="preserve"> </w:t>
      </w:r>
      <w:r w:rsidRPr="003209D4">
        <w:rPr>
          <w:lang w:val="en-GB"/>
        </w:rPr>
        <w:t>for all comb repetition factors</w:t>
      </w:r>
      <w:r>
        <w:rPr>
          <w:lang w:val="en-GB"/>
        </w:rPr>
        <w:t xml:space="preserve"> simulated</w:t>
      </w:r>
      <w:r w:rsidRPr="003209D4">
        <w:rPr>
          <w:lang w:val="en-GB"/>
        </w:rPr>
        <w:t xml:space="preserve">. </w:t>
      </w:r>
    </w:p>
    <w:p w14:paraId="49553802" w14:textId="77777777" w:rsidR="006A7469" w:rsidRDefault="00CB6FC8" w:rsidP="006A7469">
      <w:pPr>
        <w:keepNext/>
        <w:jc w:val="center"/>
      </w:pPr>
      <w:r>
        <w:rPr>
          <w:noProof/>
        </w:rPr>
        <w:drawing>
          <wp:inline distT="0" distB="0" distL="0" distR="0" wp14:anchorId="43571F9C" wp14:editId="00648DC6">
            <wp:extent cx="4132800" cy="3099600"/>
            <wp:effectExtent l="0" t="0" r="127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2800" cy="3099600"/>
                    </a:xfrm>
                    <a:prstGeom prst="rect">
                      <a:avLst/>
                    </a:prstGeom>
                    <a:noFill/>
                    <a:ln>
                      <a:noFill/>
                    </a:ln>
                  </pic:spPr>
                </pic:pic>
              </a:graphicData>
            </a:graphic>
          </wp:inline>
        </w:drawing>
      </w:r>
    </w:p>
    <w:p w14:paraId="7796AC65" w14:textId="75F3924F" w:rsidR="00FA6190" w:rsidRPr="004D4645" w:rsidRDefault="006A7469" w:rsidP="004D4645">
      <w:pPr>
        <w:pStyle w:val="Caption"/>
        <w:jc w:val="center"/>
        <w:rPr>
          <w:lang w:val="en-GB"/>
        </w:rPr>
      </w:pPr>
      <w:bookmarkStart w:id="7" w:name="_Ref528907343"/>
      <w:bookmarkStart w:id="8" w:name="_Ref528915476"/>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2</w:t>
      </w:r>
      <w:r>
        <w:fldChar w:fldCharType="end"/>
      </w:r>
      <w:bookmarkEnd w:id="7"/>
      <w:r w:rsidRPr="004D4645">
        <w:rPr>
          <w:lang w:val="en-GB"/>
        </w:rPr>
        <w:t>. The probability of detection of one sequence in AWGN performance (case-1) for 20</w:t>
      </w:r>
      <w:r w:rsidR="002548DB">
        <w:rPr>
          <w:lang w:val="en-GB"/>
        </w:rPr>
        <w:t xml:space="preserve"> </w:t>
      </w:r>
      <w:r w:rsidRPr="004D4645">
        <w:rPr>
          <w:lang w:val="en-GB"/>
        </w:rPr>
        <w:t>PRB</w:t>
      </w:r>
      <w:r w:rsidR="002548DB">
        <w:rPr>
          <w:lang w:val="en-GB"/>
        </w:rPr>
        <w:t>s</w:t>
      </w:r>
      <w:r w:rsidRPr="004D4645">
        <w:rPr>
          <w:lang w:val="en-GB"/>
        </w:rPr>
        <w:t xml:space="preserve"> for different comb repetition factors {1,2,4}.</w:t>
      </w:r>
      <w:bookmarkEnd w:id="8"/>
    </w:p>
    <w:p w14:paraId="4159705B" w14:textId="3055276D" w:rsidR="003209D4" w:rsidRDefault="003209D4" w:rsidP="00C41D60">
      <w:pPr>
        <w:pStyle w:val="Caption"/>
        <w:jc w:val="center"/>
        <w:rPr>
          <w:lang w:val="en-GB"/>
        </w:rPr>
      </w:pPr>
    </w:p>
    <w:p w14:paraId="5FA25119" w14:textId="6F2C263C" w:rsidR="00C738DD" w:rsidRPr="006E6FCC" w:rsidRDefault="0039763F" w:rsidP="00543939">
      <w:pPr>
        <w:rPr>
          <w:bCs/>
          <w:lang w:val="en-GB"/>
        </w:rPr>
      </w:pPr>
      <w:r>
        <w:rPr>
          <w:bCs/>
          <w:lang w:val="en-GB"/>
        </w:rPr>
        <w:fldChar w:fldCharType="begin"/>
      </w:r>
      <w:r>
        <w:rPr>
          <w:bCs/>
          <w:lang w:val="en-GB"/>
        </w:rPr>
        <w:instrText xml:space="preserve"> REF _Ref528915511 \h </w:instrText>
      </w:r>
      <w:r>
        <w:rPr>
          <w:bCs/>
          <w:lang w:val="en-GB"/>
        </w:rPr>
      </w:r>
      <w:r>
        <w:rPr>
          <w:bCs/>
          <w:lang w:val="en-GB"/>
        </w:rPr>
        <w:fldChar w:fldCharType="separate"/>
      </w:r>
      <w:r w:rsidR="002945AF" w:rsidRPr="004D4645">
        <w:rPr>
          <w:lang w:val="en-GB"/>
        </w:rPr>
        <w:t xml:space="preserve">Figure </w:t>
      </w:r>
      <w:r w:rsidR="002945AF">
        <w:rPr>
          <w:noProof/>
          <w:lang w:val="en-GB"/>
        </w:rPr>
        <w:t>3</w:t>
      </w:r>
      <w:r>
        <w:rPr>
          <w:bCs/>
          <w:lang w:val="en-GB"/>
        </w:rPr>
        <w:fldChar w:fldCharType="end"/>
      </w:r>
      <w:r w:rsidR="004B3D11">
        <w:rPr>
          <w:bCs/>
          <w:lang w:val="en-GB"/>
        </w:rPr>
        <w:t xml:space="preserve"> </w:t>
      </w:r>
      <w:r w:rsidR="006A7469">
        <w:rPr>
          <w:bCs/>
          <w:lang w:val="en-GB"/>
        </w:rPr>
        <w:t xml:space="preserve">shows </w:t>
      </w:r>
      <w:r w:rsidR="004D4B0F">
        <w:rPr>
          <w:lang w:val="en-GB"/>
        </w:rPr>
        <w:t>t</w:t>
      </w:r>
      <w:r w:rsidR="004D4B0F" w:rsidRPr="003209D4">
        <w:rPr>
          <w:lang w:val="en-GB"/>
        </w:rPr>
        <w:t>he probability of detection of one sequence when receiving eight different base sequences (case_2_2a with</w:t>
      </w:r>
      <w:r w:rsidR="004D4B0F" w:rsidRPr="00B70894">
        <w:rPr>
          <w:lang w:val="en-GB"/>
        </w:rPr>
        <w:t xml:space="preserve"> n = </w:t>
      </w:r>
      <m:oMath>
        <m:sSub>
          <m:sSubPr>
            <m:ctrlPr>
              <w:rPr>
                <w:rFonts w:ascii="Cambria Math" w:hAnsi="Cambria Math"/>
              </w:rPr>
            </m:ctrlPr>
          </m:sSubPr>
          <m:e>
            <m:r>
              <w:rPr>
                <w:rFonts w:ascii="Cambria Math" w:hAnsi="Cambria Math"/>
              </w:rPr>
              <m:t>N</m:t>
            </m:r>
          </m:e>
          <m:sub>
            <m:r>
              <w:rPr>
                <w:rFonts w:ascii="Cambria Math" w:hAnsi="Cambria Math"/>
              </w:rPr>
              <m:t>seq</m:t>
            </m:r>
          </m:sub>
        </m:sSub>
      </m:oMath>
      <w:r w:rsidR="00FC2268">
        <w:rPr>
          <w:lang w:val="en-GB"/>
        </w:rPr>
        <w:t>,</w:t>
      </w:r>
      <w:r w:rsidR="004D4B0F" w:rsidRPr="00B70894">
        <w:rPr>
          <w:lang w:val="en-GB"/>
        </w:rPr>
        <w:t xml:space="preserve"> M=1</w:t>
      </w:r>
      <w:r w:rsidR="00FC2268">
        <w:rPr>
          <w:lang w:val="en-GB"/>
        </w:rPr>
        <w:t>, and [0.5dB,0.5dB] power variation</w:t>
      </w:r>
      <w:r w:rsidR="004D4B0F" w:rsidRPr="00B70894">
        <w:rPr>
          <w:lang w:val="en-GB"/>
        </w:rPr>
        <w:t xml:space="preserve">) </w:t>
      </w:r>
      <w:r w:rsidR="006B543A">
        <w:rPr>
          <w:lang w:val="en-GB"/>
        </w:rPr>
        <w:t xml:space="preserve">with </w:t>
      </w:r>
      <w:r w:rsidR="004D4B0F" w:rsidRPr="00B70894">
        <w:rPr>
          <w:lang w:val="en-GB"/>
        </w:rPr>
        <w:t xml:space="preserve">different comb repetition factors {1,2,4} and </w:t>
      </w:r>
      <w:r w:rsidR="00F855DF">
        <w:rPr>
          <w:lang w:val="en-GB"/>
        </w:rPr>
        <w:t>RIM-RS</w:t>
      </w:r>
      <w:r w:rsidR="004D4B0F" w:rsidRPr="00B70894">
        <w:rPr>
          <w:lang w:val="en-GB"/>
        </w:rPr>
        <w:t xml:space="preserve"> bandwidth of 20 PRBs.</w:t>
      </w:r>
      <w:r w:rsidR="004D4B0F">
        <w:rPr>
          <w:lang w:val="en-GB"/>
        </w:rPr>
        <w:t xml:space="preserve"> In this case</w:t>
      </w:r>
      <w:r w:rsidR="006B543A">
        <w:rPr>
          <w:lang w:val="en-GB"/>
        </w:rPr>
        <w:t>,</w:t>
      </w:r>
      <w:r w:rsidR="004D4B0F">
        <w:rPr>
          <w:lang w:val="en-GB"/>
        </w:rPr>
        <w:t xml:space="preserve"> the performance differen</w:t>
      </w:r>
      <w:r w:rsidR="00F855DF">
        <w:rPr>
          <w:lang w:val="en-GB"/>
        </w:rPr>
        <w:t xml:space="preserve">ces are </w:t>
      </w:r>
      <w:r w:rsidR="004D4B0F">
        <w:rPr>
          <w:lang w:val="en-GB"/>
        </w:rPr>
        <w:t>significant</w:t>
      </w:r>
      <w:r w:rsidR="00F855DF">
        <w:rPr>
          <w:lang w:val="en-GB"/>
        </w:rPr>
        <w:t>;</w:t>
      </w:r>
      <w:r w:rsidR="004D4B0F">
        <w:rPr>
          <w:lang w:val="en-GB"/>
        </w:rPr>
        <w:t xml:space="preserve"> </w:t>
      </w:r>
      <w:r w:rsidR="00F855DF">
        <w:rPr>
          <w:lang w:val="en-GB"/>
        </w:rPr>
        <w:t>c</w:t>
      </w:r>
      <w:r w:rsidR="004D4B0F">
        <w:rPr>
          <w:lang w:val="en-GB"/>
        </w:rPr>
        <w:t xml:space="preserve">omb repetition factor four does not reach 45% and </w:t>
      </w:r>
      <w:r w:rsidR="00281D53">
        <w:rPr>
          <w:lang w:val="en-GB"/>
        </w:rPr>
        <w:t>c</w:t>
      </w:r>
      <w:r w:rsidR="004D4B0F">
        <w:rPr>
          <w:lang w:val="en-GB"/>
        </w:rPr>
        <w:t>omb repetition factor two does not reach above 92% at 10 dB SNR, while comb repetition factor one reaches 100%</w:t>
      </w:r>
      <w:r w:rsidR="00F855DF">
        <w:rPr>
          <w:lang w:val="en-GB"/>
        </w:rPr>
        <w:t xml:space="preserve"> probability of detection</w:t>
      </w:r>
      <w:r w:rsidR="004D4B0F">
        <w:rPr>
          <w:lang w:val="en-GB"/>
        </w:rPr>
        <w:t xml:space="preserve"> already at -2dB. The reason for this is that processing gain matters whenever there are interfering sequences to suppress</w:t>
      </w:r>
      <w:r w:rsidR="00F855DF">
        <w:rPr>
          <w:lang w:val="en-GB"/>
        </w:rPr>
        <w:t>;</w:t>
      </w:r>
      <w:r w:rsidR="004D4B0F">
        <w:rPr>
          <w:lang w:val="en-GB"/>
        </w:rPr>
        <w:t xml:space="preserve"> comb repetition factor one has two times higher processing gain than comb repletion factor two and four times higher processing gain that comb </w:t>
      </w:r>
      <w:r w:rsidR="00F0172E">
        <w:rPr>
          <w:lang w:val="en-GB"/>
        </w:rPr>
        <w:t xml:space="preserve">repetition </w:t>
      </w:r>
      <w:r w:rsidR="004D4B0F">
        <w:rPr>
          <w:lang w:val="en-GB"/>
        </w:rPr>
        <w:t>factor four</w:t>
      </w:r>
      <w:r w:rsidR="00281D53">
        <w:rPr>
          <w:lang w:val="en-GB"/>
        </w:rPr>
        <w:t>.</w:t>
      </w:r>
    </w:p>
    <w:p w14:paraId="6032F767" w14:textId="77777777" w:rsidR="00972B1E" w:rsidRDefault="00186C65" w:rsidP="00972B1E">
      <w:pPr>
        <w:keepNext/>
        <w:jc w:val="center"/>
      </w:pPr>
      <w:r>
        <w:rPr>
          <w:noProof/>
        </w:rPr>
        <w:lastRenderedPageBreak/>
        <w:drawing>
          <wp:inline distT="0" distB="0" distL="0" distR="0" wp14:anchorId="113319F4" wp14:editId="347D519A">
            <wp:extent cx="4176000" cy="313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000" cy="3132000"/>
                    </a:xfrm>
                    <a:prstGeom prst="rect">
                      <a:avLst/>
                    </a:prstGeom>
                    <a:noFill/>
                    <a:ln>
                      <a:noFill/>
                    </a:ln>
                  </pic:spPr>
                </pic:pic>
              </a:graphicData>
            </a:graphic>
          </wp:inline>
        </w:drawing>
      </w:r>
    </w:p>
    <w:p w14:paraId="1CDBB276" w14:textId="0BC3C483" w:rsidR="00FA6190" w:rsidRPr="004D4645" w:rsidRDefault="00972B1E" w:rsidP="004D4645">
      <w:pPr>
        <w:pStyle w:val="Caption"/>
        <w:jc w:val="center"/>
        <w:rPr>
          <w:lang w:val="en-GB"/>
        </w:rPr>
      </w:pPr>
      <w:bookmarkStart w:id="9" w:name="_Ref528915511"/>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3</w:t>
      </w:r>
      <w:r>
        <w:fldChar w:fldCharType="end"/>
      </w:r>
      <w:bookmarkEnd w:id="9"/>
      <w:r w:rsidRPr="004D4645">
        <w:rPr>
          <w:lang w:val="en-GB"/>
        </w:rPr>
        <w:t>. The probability of detection of one sequence when receiving eight different base sequences (case</w:t>
      </w:r>
      <w:r w:rsidR="00001F65">
        <w:rPr>
          <w:lang w:val="en-GB"/>
        </w:rPr>
        <w:t xml:space="preserve"> </w:t>
      </w:r>
      <w:r w:rsidRPr="004D4645">
        <w:rPr>
          <w:lang w:val="en-GB"/>
        </w:rPr>
        <w:t>2</w:t>
      </w:r>
      <w:r w:rsidR="00001F65">
        <w:rPr>
          <w:lang w:val="en-GB"/>
        </w:rPr>
        <w:t>-</w:t>
      </w:r>
      <w:r w:rsidRPr="004D4645">
        <w:rPr>
          <w:lang w:val="en-GB"/>
        </w:rPr>
        <w:t xml:space="preserve">2a with n =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seq</m:t>
            </m:r>
          </m:sub>
        </m:sSub>
        <m:r>
          <m:rPr>
            <m:sty m:val="b"/>
          </m:rPr>
          <w:rPr>
            <w:rFonts w:ascii="Cambria Math" w:hAnsi="Cambria Math"/>
            <w:lang w:val="en-GB"/>
          </w:rPr>
          <m:t>=</m:t>
        </m:r>
      </m:oMath>
      <w:r w:rsidRPr="004D4645">
        <w:rPr>
          <w:lang w:val="en-GB"/>
        </w:rPr>
        <w:t xml:space="preserve">8 and </w:t>
      </w:r>
      <w:r w:rsidR="0077526F">
        <w:rPr>
          <w:lang w:val="en-GB"/>
        </w:rPr>
        <w:t>M</w:t>
      </w:r>
      <w:r w:rsidRPr="004D4645">
        <w:rPr>
          <w:lang w:val="en-GB"/>
        </w:rPr>
        <w:t>=1) with 20 PRB bandwidth</w:t>
      </w:r>
      <w:r w:rsidR="004D4645">
        <w:rPr>
          <w:lang w:val="en-GB"/>
        </w:rPr>
        <w:t xml:space="preserve"> </w:t>
      </w:r>
      <w:r w:rsidRPr="004D4645">
        <w:rPr>
          <w:lang w:val="en-GB"/>
        </w:rPr>
        <w:t>and different comb repetition factors {1,2,4}.</w:t>
      </w:r>
    </w:p>
    <w:p w14:paraId="0EEE734C" w14:textId="7236F68D" w:rsidR="008B2C99" w:rsidRPr="009B504F" w:rsidRDefault="008B2C99" w:rsidP="008B2C99">
      <w:pPr>
        <w:pStyle w:val="Observation"/>
        <w:rPr>
          <w:lang w:val="en-GB"/>
        </w:rPr>
      </w:pPr>
      <w:bookmarkStart w:id="10" w:name="_Toc528930346"/>
      <w:bookmarkStart w:id="11" w:name="_Toc528930347"/>
      <w:bookmarkStart w:id="12" w:name="_Toc528941433"/>
      <w:bookmarkEnd w:id="10"/>
      <w:bookmarkEnd w:id="11"/>
      <w:r w:rsidRPr="009B504F">
        <w:rPr>
          <w:lang w:val="en-GB"/>
        </w:rPr>
        <w:t xml:space="preserve">There is no performance benefit with using a comb </w:t>
      </w:r>
      <w:r w:rsidR="006E6FCC">
        <w:rPr>
          <w:lang w:val="en-GB"/>
        </w:rPr>
        <w:t xml:space="preserve">repetition factor larger than one </w:t>
      </w:r>
      <w:r w:rsidRPr="009B504F">
        <w:rPr>
          <w:lang w:val="en-GB"/>
        </w:rPr>
        <w:t>for the RIM-RS</w:t>
      </w:r>
      <w:r w:rsidR="006E6FCC">
        <w:rPr>
          <w:lang w:val="en-GB"/>
        </w:rPr>
        <w:t>.</w:t>
      </w:r>
      <w:r w:rsidR="002A7737">
        <w:rPr>
          <w:lang w:val="en-GB"/>
        </w:rPr>
        <w:t xml:space="preserve"> </w:t>
      </w:r>
      <w:r w:rsidR="006E6FCC">
        <w:rPr>
          <w:lang w:val="en-GB"/>
        </w:rPr>
        <w:t>F</w:t>
      </w:r>
      <w:r w:rsidRPr="009B504F">
        <w:rPr>
          <w:lang w:val="en-GB"/>
        </w:rPr>
        <w:t xml:space="preserve">or </w:t>
      </w:r>
      <w:r w:rsidR="006E6FCC">
        <w:rPr>
          <w:lang w:val="en-GB" w:eastAsia="zh-CN"/>
        </w:rPr>
        <w:t>20 PRB</w:t>
      </w:r>
      <w:r w:rsidRPr="009B504F">
        <w:rPr>
          <w:lang w:val="en-GB" w:eastAsia="zh-CN"/>
        </w:rPr>
        <w:t xml:space="preserve"> bandwidth</w:t>
      </w:r>
      <w:r w:rsidR="0082412C">
        <w:rPr>
          <w:lang w:val="en-GB" w:eastAsia="zh-CN"/>
        </w:rPr>
        <w:t>,</w:t>
      </w:r>
      <w:r w:rsidRPr="009B504F">
        <w:rPr>
          <w:lang w:val="en-GB" w:eastAsia="zh-CN"/>
        </w:rPr>
        <w:t xml:space="preserve"> </w:t>
      </w:r>
      <w:r w:rsidR="006E6FCC">
        <w:rPr>
          <w:lang w:val="en-GB" w:eastAsia="zh-CN"/>
        </w:rPr>
        <w:t>increasing</w:t>
      </w:r>
      <w:r w:rsidR="0082412C">
        <w:rPr>
          <w:lang w:val="en-GB" w:eastAsia="zh-CN"/>
        </w:rPr>
        <w:t xml:space="preserve"> the</w:t>
      </w:r>
      <w:r w:rsidR="006E6FCC">
        <w:rPr>
          <w:lang w:val="en-GB" w:eastAsia="zh-CN"/>
        </w:rPr>
        <w:t xml:space="preserve"> comb </w:t>
      </w:r>
      <w:r w:rsidR="0082412C">
        <w:rPr>
          <w:lang w:val="en-GB" w:eastAsia="zh-CN"/>
        </w:rPr>
        <w:t xml:space="preserve">repetition </w:t>
      </w:r>
      <w:r w:rsidR="006E6FCC">
        <w:rPr>
          <w:lang w:val="en-GB" w:eastAsia="zh-CN"/>
        </w:rPr>
        <w:t xml:space="preserve">factor </w:t>
      </w:r>
      <w:r w:rsidRPr="009B504F">
        <w:rPr>
          <w:lang w:val="en-GB" w:eastAsia="zh-CN"/>
        </w:rPr>
        <w:t xml:space="preserve">limits the </w:t>
      </w:r>
      <w:r w:rsidR="008E463C" w:rsidRPr="009B504F">
        <w:rPr>
          <w:lang w:val="en-GB" w:eastAsia="zh-CN"/>
        </w:rPr>
        <w:t>much</w:t>
      </w:r>
      <w:r w:rsidR="008E463C">
        <w:rPr>
          <w:lang w:val="en-GB" w:eastAsia="zh-CN"/>
        </w:rPr>
        <w:t>-needed</w:t>
      </w:r>
      <w:r w:rsidRPr="009B504F">
        <w:rPr>
          <w:lang w:val="en-GB" w:eastAsia="zh-CN"/>
        </w:rPr>
        <w:t xml:space="preserve"> processing gain of the RIM-RS</w:t>
      </w:r>
      <w:r w:rsidR="006E6FCC">
        <w:rPr>
          <w:lang w:val="en-GB" w:eastAsia="zh-CN"/>
        </w:rPr>
        <w:t xml:space="preserve">, and </w:t>
      </w:r>
      <w:r w:rsidR="0082412C">
        <w:rPr>
          <w:lang w:val="en-GB" w:eastAsia="zh-CN"/>
        </w:rPr>
        <w:t>severely degrad</w:t>
      </w:r>
      <w:r w:rsidR="004D4645">
        <w:rPr>
          <w:lang w:val="en-GB" w:eastAsia="zh-CN"/>
        </w:rPr>
        <w:t>e</w:t>
      </w:r>
      <w:r w:rsidR="0082412C">
        <w:rPr>
          <w:lang w:val="en-GB" w:eastAsia="zh-CN"/>
        </w:rPr>
        <w:t xml:space="preserve">s </w:t>
      </w:r>
      <w:r w:rsidR="006E6FCC">
        <w:rPr>
          <w:lang w:val="en-GB" w:eastAsia="zh-CN"/>
        </w:rPr>
        <w:t>performance</w:t>
      </w:r>
      <w:r w:rsidR="0082412C">
        <w:rPr>
          <w:lang w:val="en-GB" w:eastAsia="zh-CN"/>
        </w:rPr>
        <w:t>.</w:t>
      </w:r>
      <w:bookmarkEnd w:id="12"/>
      <w:r w:rsidR="006E6FCC">
        <w:rPr>
          <w:lang w:val="en-GB" w:eastAsia="zh-CN"/>
        </w:rPr>
        <w:t xml:space="preserve"> </w:t>
      </w:r>
    </w:p>
    <w:p w14:paraId="7CE2D27D" w14:textId="70567AAD" w:rsidR="00777E9D" w:rsidRDefault="00777E9D" w:rsidP="00777E9D">
      <w:pPr>
        <w:pStyle w:val="Proposal"/>
        <w:rPr>
          <w:lang w:val="en-GB"/>
        </w:rPr>
      </w:pPr>
      <w:bookmarkStart w:id="13" w:name="_Toc528930365"/>
      <w:bookmarkStart w:id="14" w:name="_Toc528941442"/>
      <w:bookmarkEnd w:id="13"/>
      <w:r w:rsidRPr="009B504F">
        <w:rPr>
          <w:lang w:val="en-GB"/>
        </w:rPr>
        <w:t xml:space="preserve">Consider only density 12, or equivalently, comb repetition factor </w:t>
      </w:r>
      <w:r w:rsidR="00DC5932" w:rsidRPr="009B504F">
        <w:rPr>
          <w:lang w:val="en-GB"/>
        </w:rPr>
        <w:t>1</w:t>
      </w:r>
      <w:r w:rsidRPr="009B504F">
        <w:rPr>
          <w:lang w:val="en-GB"/>
        </w:rPr>
        <w:t xml:space="preserve">, for the </w:t>
      </w:r>
      <w:r w:rsidR="00FA7EC5">
        <w:rPr>
          <w:lang w:val="en-GB"/>
        </w:rPr>
        <w:t>RIM-RS</w:t>
      </w:r>
      <w:bookmarkEnd w:id="14"/>
    </w:p>
    <w:p w14:paraId="0A5D0D57" w14:textId="40AD3BAE" w:rsidR="00FA7EC5" w:rsidRPr="009B504F" w:rsidRDefault="00FA7EC5" w:rsidP="0037737E">
      <w:pPr>
        <w:rPr>
          <w:lang w:val="en-GB"/>
        </w:rPr>
      </w:pPr>
      <w:r>
        <w:rPr>
          <w:lang w:val="en-GB"/>
        </w:rPr>
        <w:t>The RIM SI scope is limited to FR1</w:t>
      </w:r>
      <w:r w:rsidR="00AE6616">
        <w:rPr>
          <w:lang w:val="en-GB"/>
        </w:rPr>
        <w:t>. The sub-carrier spacing</w:t>
      </w:r>
      <w:r w:rsidR="00393B66">
        <w:rPr>
          <w:lang w:val="en-GB"/>
        </w:rPr>
        <w:t>s</w:t>
      </w:r>
      <w:r w:rsidR="00AE6616">
        <w:rPr>
          <w:lang w:val="en-GB"/>
        </w:rPr>
        <w:t xml:space="preserve"> specified for FR1</w:t>
      </w:r>
      <w:r w:rsidR="00393B66">
        <w:rPr>
          <w:lang w:val="en-GB"/>
        </w:rPr>
        <w:t xml:space="preserve"> </w:t>
      </w:r>
      <w:r w:rsidR="003C5AEE">
        <w:rPr>
          <w:lang w:val="en-GB"/>
        </w:rPr>
        <w:t>are</w:t>
      </w:r>
      <w:r w:rsidR="00AE6616">
        <w:rPr>
          <w:lang w:val="en-GB"/>
        </w:rPr>
        <w:t xml:space="preserve"> 15kHz and 30 kHz (60kHz is also allowed by 38.211 but it is not likely to be used as it is out of </w:t>
      </w:r>
      <w:r w:rsidR="003C5AEE">
        <w:rPr>
          <w:lang w:val="en-GB"/>
        </w:rPr>
        <w:t xml:space="preserve">scope for </w:t>
      </w:r>
      <w:r w:rsidR="00AE6616">
        <w:rPr>
          <w:lang w:val="en-GB"/>
        </w:rPr>
        <w:t>RAN4). T</w:t>
      </w:r>
      <w:r>
        <w:rPr>
          <w:lang w:val="en-GB"/>
        </w:rPr>
        <w:t>hus</w:t>
      </w:r>
      <w:r w:rsidR="00AE6616">
        <w:rPr>
          <w:lang w:val="en-GB"/>
        </w:rPr>
        <w:t>,</w:t>
      </w:r>
      <w:r>
        <w:rPr>
          <w:lang w:val="en-GB"/>
        </w:rPr>
        <w:t xml:space="preserve"> it is sufficient to consider sub-carrier spacing of 15 and 30 kHz. </w:t>
      </w:r>
    </w:p>
    <w:p w14:paraId="3E45FA21" w14:textId="50D74D5D" w:rsidR="00163644" w:rsidRPr="003A228A" w:rsidRDefault="00163644" w:rsidP="00FA7EC5">
      <w:pPr>
        <w:pStyle w:val="Proposal"/>
        <w:rPr>
          <w:lang w:val="en-GB"/>
        </w:rPr>
      </w:pPr>
      <w:bookmarkStart w:id="15" w:name="_Toc528941443"/>
      <w:r>
        <w:rPr>
          <w:lang w:val="en-GB"/>
        </w:rPr>
        <w:t>The</w:t>
      </w:r>
      <w:r w:rsidRPr="003A228A">
        <w:rPr>
          <w:lang w:val="en-GB"/>
        </w:rPr>
        <w:t xml:space="preserve"> RIM RS </w:t>
      </w:r>
      <w:r>
        <w:rPr>
          <w:lang w:val="en-GB"/>
        </w:rPr>
        <w:t>sub-carrier spacing should</w:t>
      </w:r>
      <w:r w:rsidRPr="003A228A">
        <w:rPr>
          <w:lang w:val="en-GB"/>
        </w:rPr>
        <w:t xml:space="preserve"> be configur</w:t>
      </w:r>
      <w:r>
        <w:rPr>
          <w:lang w:val="en-GB"/>
        </w:rPr>
        <w:t>able</w:t>
      </w:r>
      <w:r w:rsidR="00085435">
        <w:rPr>
          <w:lang w:val="en-GB"/>
        </w:rPr>
        <w:t>,</w:t>
      </w:r>
      <w:r>
        <w:rPr>
          <w:lang w:val="en-GB"/>
        </w:rPr>
        <w:t xml:space="preserve"> </w:t>
      </w:r>
      <w:r w:rsidR="00001F65">
        <w:rPr>
          <w:lang w:val="en-GB"/>
        </w:rPr>
        <w:t>with a candidate set equal to</w:t>
      </w:r>
      <w:r>
        <w:rPr>
          <w:lang w:val="en-GB"/>
        </w:rPr>
        <w:t xml:space="preserve"> </w:t>
      </w:r>
      <w:r w:rsidR="00001F65">
        <w:rPr>
          <w:lang w:val="en-GB"/>
        </w:rPr>
        <w:t>{</w:t>
      </w:r>
      <w:r>
        <w:rPr>
          <w:lang w:val="en-GB"/>
        </w:rPr>
        <w:t>15kHz</w:t>
      </w:r>
      <w:r w:rsidR="00001F65">
        <w:rPr>
          <w:lang w:val="en-GB"/>
        </w:rPr>
        <w:t>,</w:t>
      </w:r>
      <w:r>
        <w:rPr>
          <w:lang w:val="en-GB"/>
        </w:rPr>
        <w:t xml:space="preserve"> 30kH</w:t>
      </w:r>
      <w:r w:rsidR="006E6FCC">
        <w:rPr>
          <w:lang w:val="en-GB"/>
        </w:rPr>
        <w:t>z</w:t>
      </w:r>
      <w:r w:rsidR="00001F65">
        <w:rPr>
          <w:lang w:val="en-GB"/>
        </w:rPr>
        <w:t>}</w:t>
      </w:r>
      <w:bookmarkEnd w:id="15"/>
    </w:p>
    <w:p w14:paraId="1C2106DE" w14:textId="12BDC519" w:rsidR="00A86948" w:rsidRPr="0013563A" w:rsidRDefault="00A86948" w:rsidP="00A86948">
      <w:pPr>
        <w:rPr>
          <w:color w:val="000000" w:themeColor="text1"/>
          <w:highlight w:val="green"/>
          <w:lang w:val="en-GB"/>
        </w:rPr>
      </w:pPr>
      <w:r w:rsidRPr="0013563A">
        <w:rPr>
          <w:color w:val="000000" w:themeColor="text1"/>
          <w:lang w:val="en-GB"/>
        </w:rPr>
        <w:t>In the RAN1#94bis meeting it was agreed that</w:t>
      </w:r>
      <w:r w:rsidR="00393B66">
        <w:rPr>
          <w:color w:val="000000" w:themeColor="text1"/>
          <w:lang w:val="en-GB"/>
        </w:rPr>
        <w:t>:</w:t>
      </w:r>
    </w:p>
    <w:p w14:paraId="3A2DA470" w14:textId="77777777" w:rsidR="008F2773" w:rsidRPr="008D582B" w:rsidRDefault="008F2773" w:rsidP="008F2773">
      <w:pPr>
        <w:ind w:left="720" w:hanging="720"/>
        <w:rPr>
          <w:color w:val="FF0000"/>
          <w:lang w:val="en-GB" w:eastAsia="x-none"/>
        </w:rPr>
      </w:pPr>
      <w:r w:rsidRPr="008D582B">
        <w:rPr>
          <w:color w:val="FF0000"/>
          <w:highlight w:val="green"/>
          <w:lang w:val="en-GB" w:eastAsia="x-none"/>
        </w:rPr>
        <w:t>Agreements</w:t>
      </w:r>
      <w:r w:rsidRPr="008D582B">
        <w:rPr>
          <w:color w:val="FF0000"/>
          <w:lang w:val="en-GB" w:eastAsia="x-none"/>
        </w:rPr>
        <w:t>:</w:t>
      </w:r>
    </w:p>
    <w:p w14:paraId="040A3029" w14:textId="77777777" w:rsidR="008F2773" w:rsidRPr="00491229" w:rsidRDefault="008F2773" w:rsidP="008F2773">
      <w:pPr>
        <w:numPr>
          <w:ilvl w:val="0"/>
          <w:numId w:val="29"/>
        </w:numPr>
        <w:spacing w:after="0" w:line="240" w:lineRule="auto"/>
        <w:rPr>
          <w:lang w:val="en-GB"/>
        </w:rPr>
      </w:pPr>
      <w:r w:rsidRPr="00491229">
        <w:rPr>
          <w:lang w:val="en-GB"/>
        </w:rPr>
        <w:t xml:space="preserve">The following requirements are </w:t>
      </w:r>
      <w:r w:rsidRPr="00491229">
        <w:rPr>
          <w:rFonts w:hint="eastAsia"/>
          <w:lang w:val="en-GB"/>
        </w:rPr>
        <w:t xml:space="preserve">at least </w:t>
      </w:r>
      <w:r w:rsidRPr="00491229">
        <w:rPr>
          <w:lang w:val="en-GB"/>
        </w:rPr>
        <w:t>considered in the RIM RS design</w:t>
      </w:r>
    </w:p>
    <w:p w14:paraId="15E655B6" w14:textId="77777777" w:rsidR="008F2773" w:rsidRPr="00491229" w:rsidRDefault="008F2773" w:rsidP="008F2773">
      <w:pPr>
        <w:numPr>
          <w:ilvl w:val="1"/>
          <w:numId w:val="29"/>
        </w:numPr>
        <w:spacing w:after="0" w:line="240" w:lineRule="auto"/>
        <w:rPr>
          <w:lang w:val="en-GB"/>
        </w:rPr>
      </w:pPr>
      <w:r w:rsidRPr="00491229">
        <w:rPr>
          <w:lang w:val="en-GB"/>
        </w:rPr>
        <w:t xml:space="preserve">The RIM RS should be distinguished from existing RSs used for other purposes, by resource configurations </w:t>
      </w:r>
      <w:r w:rsidRPr="00491229">
        <w:rPr>
          <w:rFonts w:hint="eastAsia"/>
          <w:lang w:val="en-GB"/>
        </w:rPr>
        <w:t>and/</w:t>
      </w:r>
      <w:r w:rsidRPr="00491229">
        <w:rPr>
          <w:lang w:val="en-GB"/>
        </w:rPr>
        <w:t>or RS sequence design.</w:t>
      </w:r>
    </w:p>
    <w:p w14:paraId="4072DF2A" w14:textId="77777777" w:rsidR="008F2773" w:rsidRPr="00491229" w:rsidRDefault="008F2773" w:rsidP="008F2773">
      <w:pPr>
        <w:numPr>
          <w:ilvl w:val="1"/>
          <w:numId w:val="29"/>
        </w:numPr>
        <w:spacing w:after="0" w:line="240" w:lineRule="auto"/>
        <w:rPr>
          <w:lang w:val="en-GB"/>
        </w:rPr>
      </w:pPr>
      <w:r w:rsidRPr="00491229">
        <w:rPr>
          <w:lang w:val="en-GB"/>
        </w:rPr>
        <w:t xml:space="preserve">The RIM RS should be well designed to </w:t>
      </w:r>
      <w:r w:rsidRPr="00491229">
        <w:rPr>
          <w:rFonts w:hint="eastAsia"/>
          <w:lang w:val="en-GB"/>
        </w:rPr>
        <w:t>handle</w:t>
      </w:r>
      <w:r w:rsidRPr="00491229">
        <w:rPr>
          <w:lang w:val="en-GB"/>
        </w:rPr>
        <w:t xml:space="preserve"> large path delay</w:t>
      </w:r>
    </w:p>
    <w:p w14:paraId="3A114213" w14:textId="77777777" w:rsidR="00A86948" w:rsidRPr="00491229" w:rsidRDefault="00A86948" w:rsidP="00A86948">
      <w:pPr>
        <w:rPr>
          <w:color w:val="FF0000"/>
          <w:lang w:val="en-GB"/>
        </w:rPr>
      </w:pPr>
      <w:r w:rsidRPr="00491229">
        <w:rPr>
          <w:color w:val="FF0000"/>
          <w:highlight w:val="green"/>
          <w:lang w:val="en-GB"/>
        </w:rPr>
        <w:t>Agreements</w:t>
      </w:r>
      <w:r w:rsidRPr="00491229">
        <w:rPr>
          <w:color w:val="FF0000"/>
          <w:lang w:val="en-GB"/>
        </w:rPr>
        <w:t>:</w:t>
      </w:r>
    </w:p>
    <w:p w14:paraId="43209B0F" w14:textId="77777777" w:rsidR="00A86948" w:rsidRPr="00491229" w:rsidRDefault="00A86948" w:rsidP="00A86948">
      <w:pPr>
        <w:numPr>
          <w:ilvl w:val="0"/>
          <w:numId w:val="28"/>
        </w:numPr>
        <w:spacing w:after="0" w:line="240" w:lineRule="auto"/>
      </w:pPr>
      <w:r w:rsidRPr="00491229">
        <w:rPr>
          <w:lang w:val="en-GB"/>
        </w:rPr>
        <w:t xml:space="preserve">Time-domain circular characteristics should be satisfied for NR-RIM design. </w:t>
      </w:r>
      <w:r w:rsidRPr="00491229">
        <w:t>The following alternatives are used for further evaluation.</w:t>
      </w:r>
    </w:p>
    <w:p w14:paraId="54E96537" w14:textId="77777777" w:rsidR="00A86948" w:rsidRPr="00491229" w:rsidRDefault="00A86948" w:rsidP="00A86948">
      <w:pPr>
        <w:numPr>
          <w:ilvl w:val="1"/>
          <w:numId w:val="28"/>
        </w:numPr>
        <w:spacing w:after="0" w:line="240" w:lineRule="auto"/>
        <w:rPr>
          <w:lang w:val="en-GB"/>
        </w:rPr>
      </w:pPr>
      <w:r w:rsidRPr="00491229">
        <w:rPr>
          <w:lang w:val="en-GB"/>
        </w:rPr>
        <w:t xml:space="preserve">Alt 1: 1 symbol RS using existing CSI-RS with comb-like structure in frequency-domain; </w:t>
      </w:r>
    </w:p>
    <w:p w14:paraId="18DCD5DC" w14:textId="77777777" w:rsidR="00A86948" w:rsidRPr="00491229" w:rsidRDefault="00A86948" w:rsidP="00A86948">
      <w:pPr>
        <w:numPr>
          <w:ilvl w:val="2"/>
          <w:numId w:val="28"/>
        </w:numPr>
        <w:spacing w:after="0" w:line="240" w:lineRule="auto"/>
      </w:pPr>
      <w:r w:rsidRPr="00491229">
        <w:t>Comb factor = 2 and 4;</w:t>
      </w:r>
    </w:p>
    <w:p w14:paraId="6B051B75" w14:textId="77777777" w:rsidR="00A86948" w:rsidRPr="00491229" w:rsidRDefault="00A86948" w:rsidP="00A86948">
      <w:pPr>
        <w:numPr>
          <w:ilvl w:val="1"/>
          <w:numId w:val="28"/>
        </w:numPr>
        <w:spacing w:after="0" w:line="240" w:lineRule="auto"/>
        <w:rPr>
          <w:lang w:val="en-GB"/>
        </w:rPr>
      </w:pPr>
      <w:r w:rsidRPr="00491229">
        <w:rPr>
          <w:lang w:val="en-GB"/>
        </w:rPr>
        <w:t>Alt 2: 2 symbol RS, where two copies of the RS sequence are concat</w:t>
      </w:r>
      <w:r>
        <w:rPr>
          <w:lang w:val="en-GB"/>
        </w:rPr>
        <w:t>e</w:t>
      </w:r>
      <w:r w:rsidRPr="00491229">
        <w:rPr>
          <w:lang w:val="en-GB"/>
        </w:rPr>
        <w:t xml:space="preserve">nated and one CP is attached at the beginning the concatenated sequences; </w:t>
      </w:r>
    </w:p>
    <w:p w14:paraId="3DFB3CBC" w14:textId="77777777" w:rsidR="00A86948" w:rsidRPr="00491229" w:rsidRDefault="00A86948" w:rsidP="00A86948">
      <w:pPr>
        <w:numPr>
          <w:ilvl w:val="1"/>
          <w:numId w:val="28"/>
        </w:numPr>
        <w:spacing w:after="0" w:line="240" w:lineRule="auto"/>
        <w:rPr>
          <w:lang w:val="en-GB"/>
        </w:rPr>
      </w:pPr>
      <w:r w:rsidRPr="00491229">
        <w:rPr>
          <w:lang w:val="en-GB"/>
        </w:rPr>
        <w:lastRenderedPageBreak/>
        <w:t>Alt 3: 2 symbol RS, where the CP is separately added to the front of each OFDM symbol, but in frequency domain, the RIM-RS in different OFDM symbols need to be multiplied with different linear phase rotation factors.</w:t>
      </w:r>
    </w:p>
    <w:p w14:paraId="0B37363A" w14:textId="042F0B70" w:rsidR="009C09D8" w:rsidRPr="00A86948" w:rsidRDefault="00A86948" w:rsidP="00543939">
      <w:pPr>
        <w:rPr>
          <w:lang w:val="en-GB"/>
        </w:rPr>
      </w:pPr>
      <w:r w:rsidRPr="00491229">
        <w:rPr>
          <w:rFonts w:hint="eastAsia"/>
          <w:lang w:val="en-GB"/>
        </w:rPr>
        <w:t>N</w:t>
      </w:r>
      <w:r w:rsidRPr="00491229">
        <w:rPr>
          <w:lang w:val="en-GB"/>
        </w:rPr>
        <w:t xml:space="preserve">ote that Alt 2 and </w:t>
      </w:r>
      <w:r w:rsidRPr="00491229">
        <w:rPr>
          <w:rFonts w:hint="eastAsia"/>
          <w:lang w:val="en-GB"/>
        </w:rPr>
        <w:t>A</w:t>
      </w:r>
      <w:r w:rsidRPr="00491229">
        <w:rPr>
          <w:lang w:val="en-GB"/>
        </w:rPr>
        <w:t>lt 3 may be identical in terms of performance. It is claimed that Alt 3 can use the same FFT as PDSCH generation. Under proper CP design, Alt 2 can also use the same FFT as PDSCH generation.</w:t>
      </w:r>
    </w:p>
    <w:p w14:paraId="341E34AF" w14:textId="77777777" w:rsidR="008F2773" w:rsidRDefault="008F2773" w:rsidP="004513C9">
      <w:pPr>
        <w:rPr>
          <w:lang w:val="en-GB"/>
        </w:rPr>
      </w:pPr>
    </w:p>
    <w:p w14:paraId="7B681577" w14:textId="12D13E3B" w:rsidR="00195D70" w:rsidRPr="006E6FCC" w:rsidRDefault="00A86948" w:rsidP="004513C9">
      <w:pPr>
        <w:rPr>
          <w:lang w:val="en-GB"/>
        </w:rPr>
      </w:pPr>
      <w:r w:rsidRPr="006E6FCC">
        <w:rPr>
          <w:lang w:val="en-GB"/>
        </w:rPr>
        <w:t>Alt 1 is simply the one-port CSI-RS with the addition that comb repetition factor 2 should be allowed (</w:t>
      </w:r>
      <w:r w:rsidR="009C09D8" w:rsidRPr="006E6FCC">
        <w:rPr>
          <w:lang w:val="en-GB"/>
        </w:rPr>
        <w:t xml:space="preserve">comb repetition factor </w:t>
      </w:r>
      <w:r w:rsidRPr="006E6FCC">
        <w:rPr>
          <w:lang w:val="en-GB"/>
        </w:rPr>
        <w:t xml:space="preserve">4, 12 and 24 are already supported by CSI-RS in Rel. 15). With this solution the Cyclic Prefix (CP) length would be very short and can only handle very small path delays of around 5% of the OFDM symbols length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lang w:val="en-GB"/>
          </w:rPr>
          <m:t>=</m:t>
        </m:r>
        <m:f>
          <m:fPr>
            <m:ctrlPr>
              <w:rPr>
                <w:rFonts w:ascii="Cambria Math" w:hAnsi="Cambria Math"/>
                <w:i/>
              </w:rPr>
            </m:ctrlPr>
          </m:fPr>
          <m:num>
            <m:r>
              <w:rPr>
                <w:rFonts w:ascii="Cambria Math" w:hAnsi="Cambria Math"/>
                <w:lang w:val="en-GB"/>
              </w:rPr>
              <m:t>1</m:t>
            </m:r>
          </m:num>
          <m:den>
            <m:r>
              <w:rPr>
                <w:rFonts w:ascii="Cambria Math" w:hAnsi="Cambria Math"/>
                <w:lang w:val="en-GB"/>
              </w:rPr>
              <m:t>∆</m:t>
            </m:r>
            <m:r>
              <w:rPr>
                <w:rFonts w:ascii="Cambria Math" w:hAnsi="Cambria Math"/>
              </w:rPr>
              <m:t>f</m:t>
            </m:r>
          </m:den>
        </m:f>
      </m:oMath>
      <w:r w:rsidR="008B2C99" w:rsidRPr="006E6FCC">
        <w:rPr>
          <w:lang w:val="en-GB"/>
        </w:rPr>
        <w:t xml:space="preserve">. </w:t>
      </w:r>
      <w:r w:rsidR="00543939" w:rsidRPr="006E6FCC">
        <w:rPr>
          <w:lang w:val="en-GB"/>
        </w:rPr>
        <w:t xml:space="preserve">One important aspect of RI detection is that the </w:t>
      </w:r>
      <w:r w:rsidR="00334167" w:rsidRPr="006E6FCC">
        <w:rPr>
          <w:lang w:val="en-GB"/>
        </w:rPr>
        <w:t xml:space="preserve">path </w:t>
      </w:r>
      <w:r w:rsidR="00543939" w:rsidRPr="006E6FCC">
        <w:rPr>
          <w:lang w:val="en-GB"/>
        </w:rPr>
        <w:t xml:space="preserve">delay of the remote interference is unknown. This uncertainty forces the gNB to search for the RS </w:t>
      </w:r>
      <w:r w:rsidR="00334167" w:rsidRPr="006E6FCC">
        <w:rPr>
          <w:lang w:val="en-GB"/>
        </w:rPr>
        <w:t>in time</w:t>
      </w:r>
      <w:r w:rsidR="00543939" w:rsidRPr="006E6FCC">
        <w:rPr>
          <w:lang w:val="en-GB"/>
        </w:rPr>
        <w:t>. For optimal RS det</w:t>
      </w:r>
      <w:r w:rsidR="00334167" w:rsidRPr="006E6FCC">
        <w:rPr>
          <w:lang w:val="en-GB"/>
        </w:rPr>
        <w:t xml:space="preserve">ection, the receiver can handle a timing uncertainty when placing the OFDM window corresponding to the </w:t>
      </w:r>
      <w:r w:rsidR="00543939" w:rsidRPr="006E6FCC">
        <w:rPr>
          <w:lang w:val="en-GB"/>
        </w:rPr>
        <w:t>cyclic prefix (CP). In NR, the normal CP is about 5% of the symbol length. Thus, for</w:t>
      </w:r>
      <w:r w:rsidR="00334167" w:rsidRPr="006E6FCC">
        <w:rPr>
          <w:lang w:val="en-GB"/>
        </w:rPr>
        <w:t xml:space="preserve"> a timing uncertainty of two</w:t>
      </w:r>
      <w:r w:rsidR="00543939" w:rsidRPr="006E6FCC">
        <w:rPr>
          <w:lang w:val="en-GB"/>
        </w:rPr>
        <w:t xml:space="preserve"> symbols, 2/0.05 = </w:t>
      </w:r>
      <w:r w:rsidR="00334167" w:rsidRPr="006E6FCC">
        <w:rPr>
          <w:lang w:val="en-GB"/>
        </w:rPr>
        <w:t>4</w:t>
      </w:r>
      <w:r w:rsidR="00543939" w:rsidRPr="006E6FCC">
        <w:rPr>
          <w:lang w:val="en-GB"/>
        </w:rPr>
        <w:t xml:space="preserve">0 different </w:t>
      </w:r>
      <w:r w:rsidR="00334167" w:rsidRPr="006E6FCC">
        <w:rPr>
          <w:lang w:val="en-GB"/>
        </w:rPr>
        <w:t xml:space="preserve">delay hypotheses are needed </w:t>
      </w:r>
      <w:r w:rsidR="009C09D8" w:rsidRPr="006E6FCC">
        <w:rPr>
          <w:lang w:val="en-GB"/>
        </w:rPr>
        <w:t>for</w:t>
      </w:r>
      <w:r w:rsidR="00543939" w:rsidRPr="006E6FCC">
        <w:rPr>
          <w:lang w:val="en-GB"/>
        </w:rPr>
        <w:t xml:space="preserve"> optimal RS detection. </w:t>
      </w:r>
      <w:r w:rsidR="00195D70" w:rsidRPr="006E6FCC">
        <w:rPr>
          <w:lang w:val="en-GB"/>
        </w:rPr>
        <w:t xml:space="preserve">With the </w:t>
      </w:r>
      <w:r w:rsidR="00947EDB">
        <w:rPr>
          <w:lang w:val="en-GB"/>
        </w:rPr>
        <w:t xml:space="preserve">RIM-RS </w:t>
      </w:r>
      <w:r w:rsidR="00A468E7">
        <w:rPr>
          <w:lang w:val="en-GB"/>
        </w:rPr>
        <w:t>Alt 2</w:t>
      </w:r>
      <w:r w:rsidR="00195D70" w:rsidRPr="006E6FCC">
        <w:rPr>
          <w:lang w:val="en-GB"/>
        </w:rPr>
        <w:t>/3 (PRACH like)</w:t>
      </w:r>
      <w:r w:rsidR="004513C9">
        <w:rPr>
          <w:lang w:val="en-GB"/>
        </w:rPr>
        <w:t xml:space="preserve"> the CP is extended to </w:t>
      </w:r>
      <w:r w:rsidR="00334167" w:rsidRPr="006E6FCC">
        <w:rPr>
          <w:lang w:val="en-GB"/>
        </w:rP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lang w:val="en-GB"/>
          </w:rPr>
          <m:t>+</m:t>
        </m:r>
        <m:sSub>
          <m:sSubPr>
            <m:ctrlPr>
              <w:rPr>
                <w:rFonts w:ascii="Cambria Math" w:hAnsi="Cambria Math"/>
                <w:i/>
              </w:rPr>
            </m:ctrlPr>
          </m:sSubPr>
          <m:e>
            <m:r>
              <w:rPr>
                <w:rFonts w:ascii="Cambria Math" w:hAnsi="Cambria Math"/>
              </w:rPr>
              <m:t>T</m:t>
            </m:r>
          </m:e>
          <m:sub>
            <m:r>
              <w:rPr>
                <w:rFonts w:ascii="Cambria Math" w:hAnsi="Cambria Math"/>
              </w:rPr>
              <m:t>cp</m:t>
            </m:r>
          </m:sub>
        </m:sSub>
      </m:oMath>
      <w:r w:rsidR="004513C9">
        <w:rPr>
          <w:lang w:val="en-GB"/>
        </w:rPr>
        <w:t xml:space="preserve">  and t</w:t>
      </w:r>
      <w:r w:rsidR="00334167" w:rsidRPr="006E6FCC">
        <w:rPr>
          <w:lang w:val="en-GB"/>
        </w:rPr>
        <w:t xml:space="preserve">he two-symbol uncertainty can be handled </w:t>
      </w:r>
      <w:r w:rsidR="00220448">
        <w:rPr>
          <w:lang w:val="en-GB"/>
        </w:rPr>
        <w:t xml:space="preserve">optimally </w:t>
      </w:r>
      <w:r w:rsidR="00334167" w:rsidRPr="006E6FCC">
        <w:rPr>
          <w:lang w:val="en-GB"/>
        </w:rPr>
        <w:t>with 2 hypotheses. The complexity of the receiver scales linearly with the number of hypotheses and thus it would then imply that</w:t>
      </w:r>
      <w:r w:rsidR="00085435">
        <w:rPr>
          <w:lang w:val="en-GB"/>
        </w:rPr>
        <w:t xml:space="preserve"> </w:t>
      </w:r>
      <w:r w:rsidR="00A468E7">
        <w:rPr>
          <w:lang w:val="en-GB"/>
        </w:rPr>
        <w:t>Alt 2</w:t>
      </w:r>
      <w:r w:rsidR="00195D70" w:rsidRPr="006E6FCC">
        <w:rPr>
          <w:lang w:val="en-GB"/>
        </w:rPr>
        <w:t>/3</w:t>
      </w:r>
      <w:r w:rsidR="00334167" w:rsidRPr="006E6FCC">
        <w:rPr>
          <w:lang w:val="en-GB"/>
        </w:rPr>
        <w:t xml:space="preserve"> RIM-RS is </w:t>
      </w:r>
      <w:r w:rsidR="00220448">
        <w:rPr>
          <w:lang w:val="en-GB"/>
        </w:rPr>
        <w:t>significantly</w:t>
      </w:r>
      <w:r w:rsidR="00334167" w:rsidRPr="006E6FCC">
        <w:rPr>
          <w:lang w:val="en-GB"/>
        </w:rPr>
        <w:t xml:space="preserve"> more efficient w.r.t. receiver complexity</w:t>
      </w:r>
      <w:r w:rsidR="00195D70" w:rsidRPr="006E6FCC">
        <w:rPr>
          <w:lang w:val="en-GB"/>
        </w:rPr>
        <w:t xml:space="preserve">. </w:t>
      </w:r>
    </w:p>
    <w:p w14:paraId="1C7C5C2B" w14:textId="2609DC9F" w:rsidR="009C09D8" w:rsidRPr="001D23A6" w:rsidRDefault="005B346F" w:rsidP="001D23A6">
      <w:pPr>
        <w:pStyle w:val="Observation"/>
        <w:rPr>
          <w:lang w:val="en-GB"/>
        </w:rPr>
      </w:pPr>
      <w:bookmarkStart w:id="16" w:name="_Toc528930350"/>
      <w:bookmarkStart w:id="17" w:name="_Toc528930351"/>
      <w:bookmarkStart w:id="18" w:name="_Toc528930352"/>
      <w:bookmarkStart w:id="19" w:name="_Toc528930353"/>
      <w:bookmarkStart w:id="20" w:name="_Toc528930354"/>
      <w:bookmarkStart w:id="21" w:name="_Toc528930355"/>
      <w:bookmarkStart w:id="22" w:name="_Toc528941434"/>
      <w:bookmarkEnd w:id="16"/>
      <w:bookmarkEnd w:id="17"/>
      <w:bookmarkEnd w:id="18"/>
      <w:bookmarkEnd w:id="19"/>
      <w:bookmarkEnd w:id="20"/>
      <w:bookmarkEnd w:id="21"/>
      <w:r>
        <w:rPr>
          <w:lang w:val="en-GB"/>
        </w:rPr>
        <w:t xml:space="preserve">RIM-RS </w:t>
      </w:r>
      <w:r w:rsidR="00A468E7">
        <w:rPr>
          <w:lang w:val="en-GB"/>
        </w:rPr>
        <w:t>Alt 1</w:t>
      </w:r>
      <w:r w:rsidR="009C09D8" w:rsidRPr="009B504F">
        <w:rPr>
          <w:lang w:val="en-GB"/>
        </w:rPr>
        <w:t xml:space="preserve"> (</w:t>
      </w:r>
      <w:r w:rsidR="00AE78B2">
        <w:rPr>
          <w:lang w:val="en-GB"/>
        </w:rPr>
        <w:t xml:space="preserve">1 </w:t>
      </w:r>
      <w:r w:rsidR="009C09D8" w:rsidRPr="00491229">
        <w:rPr>
          <w:lang w:val="en-GB"/>
        </w:rPr>
        <w:t>symbol RS using existing CSI-RS with comb-like structure in frequency-domain</w:t>
      </w:r>
      <w:r w:rsidR="009C09D8" w:rsidRPr="009B504F">
        <w:rPr>
          <w:lang w:val="en-GB"/>
        </w:rPr>
        <w:t xml:space="preserve">) implies </w:t>
      </w:r>
      <w:r w:rsidR="00220448">
        <w:rPr>
          <w:lang w:val="en-GB"/>
        </w:rPr>
        <w:t xml:space="preserve">significantly </w:t>
      </w:r>
      <w:r w:rsidR="009C09D8" w:rsidRPr="009B504F">
        <w:rPr>
          <w:lang w:val="en-GB"/>
        </w:rPr>
        <w:t xml:space="preserve">more complex RIM-RS detector compared to </w:t>
      </w:r>
      <w:r>
        <w:rPr>
          <w:lang w:val="en-GB"/>
        </w:rPr>
        <w:t xml:space="preserve">RIM-RS </w:t>
      </w:r>
      <w:r w:rsidR="00A468E7">
        <w:rPr>
          <w:lang w:val="en-GB"/>
        </w:rPr>
        <w:t>Alt 2</w:t>
      </w:r>
      <w:r w:rsidR="009C09D8" w:rsidRPr="009B504F">
        <w:rPr>
          <w:lang w:val="en-GB"/>
        </w:rPr>
        <w:t>/3 (</w:t>
      </w:r>
      <w:r w:rsidR="009C09D8" w:rsidRPr="00491229">
        <w:rPr>
          <w:lang w:val="en-GB"/>
        </w:rPr>
        <w:t>2 symbol RS</w:t>
      </w:r>
      <w:r w:rsidR="009C09D8" w:rsidRPr="009B504F">
        <w:rPr>
          <w:lang w:val="en-GB"/>
        </w:rPr>
        <w:t>)</w:t>
      </w:r>
      <w:r w:rsidR="00E310C3" w:rsidRPr="009B504F">
        <w:rPr>
          <w:lang w:val="en-GB"/>
        </w:rPr>
        <w:t xml:space="preserve"> to handle the timing uncertainty.</w:t>
      </w:r>
      <w:r w:rsidR="009C09D8" w:rsidRPr="009B504F">
        <w:rPr>
          <w:lang w:val="en-GB"/>
        </w:rPr>
        <w:t xml:space="preserve"> </w:t>
      </w:r>
      <w:r w:rsidR="002172A5" w:rsidRPr="009B504F">
        <w:rPr>
          <w:lang w:val="en-GB"/>
        </w:rPr>
        <w:t xml:space="preserve">Thus, </w:t>
      </w:r>
      <w:r>
        <w:rPr>
          <w:lang w:val="en-GB"/>
        </w:rPr>
        <w:t xml:space="preserve">RIM-RS </w:t>
      </w:r>
      <w:r w:rsidR="00A468E7">
        <w:rPr>
          <w:lang w:val="en-GB"/>
        </w:rPr>
        <w:t>Alt 1</w:t>
      </w:r>
      <w:r w:rsidR="002172A5" w:rsidRPr="009B504F">
        <w:rPr>
          <w:lang w:val="en-GB"/>
        </w:rPr>
        <w:t xml:space="preserve"> is not</w:t>
      </w:r>
      <w:r w:rsidR="001D23A6" w:rsidRPr="009B504F">
        <w:rPr>
          <w:lang w:val="en-GB"/>
        </w:rPr>
        <w:t xml:space="preserve"> aligned with</w:t>
      </w:r>
      <w:r w:rsidR="001D23A6">
        <w:rPr>
          <w:lang w:val="en-GB"/>
        </w:rPr>
        <w:t xml:space="preserve"> the RAN1# 94bis agreement that “</w:t>
      </w:r>
      <w:r w:rsidR="001D23A6" w:rsidRPr="001D23A6">
        <w:rPr>
          <w:lang w:val="en-GB"/>
        </w:rPr>
        <w:t>The RIM RS should be well designed to handle large path delay”</w:t>
      </w:r>
      <w:r w:rsidR="007E5E19">
        <w:rPr>
          <w:lang w:val="en-GB"/>
        </w:rPr>
        <w:t xml:space="preserve"> considering also that keeping receiver complexity low is one of our design criteria</w:t>
      </w:r>
      <w:bookmarkEnd w:id="22"/>
    </w:p>
    <w:p w14:paraId="64664F0D" w14:textId="0E791867" w:rsidR="00AF2439" w:rsidRPr="006E6FCC" w:rsidRDefault="00947EDB" w:rsidP="00543939">
      <w:pPr>
        <w:rPr>
          <w:lang w:val="en-GB"/>
        </w:rPr>
      </w:pPr>
      <w:r>
        <w:rPr>
          <w:lang w:val="en-GB"/>
        </w:rPr>
        <w:t xml:space="preserve">Let us compare the performance </w:t>
      </w:r>
      <w:r w:rsidRPr="006E6FCC">
        <w:rPr>
          <w:lang w:val="en-GB"/>
        </w:rPr>
        <w:t xml:space="preserve">between </w:t>
      </w:r>
      <w:r>
        <w:rPr>
          <w:lang w:val="en-GB"/>
        </w:rPr>
        <w:t>RIM-RS Alt 1</w:t>
      </w:r>
      <w:r w:rsidRPr="006E6FCC">
        <w:rPr>
          <w:lang w:val="en-GB"/>
        </w:rPr>
        <w:t xml:space="preserve"> and </w:t>
      </w:r>
      <w:r>
        <w:rPr>
          <w:lang w:val="en-GB"/>
        </w:rPr>
        <w:t>RIM-RS Alt 2</w:t>
      </w:r>
      <w:r w:rsidRPr="006E6FCC">
        <w:rPr>
          <w:lang w:val="en-GB"/>
        </w:rPr>
        <w:t xml:space="preserve">/3 </w:t>
      </w:r>
      <w:r>
        <w:rPr>
          <w:lang w:val="en-GB"/>
        </w:rPr>
        <w:t>in a scenario with 2 symbol timing uncertainty while fixing the</w:t>
      </w:r>
      <w:r w:rsidR="00C224DE" w:rsidRPr="006E6FCC">
        <w:rPr>
          <w:lang w:val="en-GB"/>
        </w:rPr>
        <w:t xml:space="preserve"> r</w:t>
      </w:r>
      <w:r w:rsidR="00195D70" w:rsidRPr="006E6FCC">
        <w:rPr>
          <w:lang w:val="en-GB"/>
        </w:rPr>
        <w:t>eceiver complexity</w:t>
      </w:r>
      <w:r>
        <w:rPr>
          <w:lang w:val="en-GB"/>
        </w:rPr>
        <w:t xml:space="preserve">; </w:t>
      </w:r>
      <w:r w:rsidR="003273D9">
        <w:rPr>
          <w:lang w:val="en-GB"/>
        </w:rPr>
        <w:t>both</w:t>
      </w:r>
      <w:r>
        <w:rPr>
          <w:lang w:val="en-GB"/>
        </w:rPr>
        <w:t xml:space="preserve"> receiver</w:t>
      </w:r>
      <w:r w:rsidR="003273D9">
        <w:rPr>
          <w:lang w:val="en-GB"/>
        </w:rPr>
        <w:t>s,</w:t>
      </w:r>
      <w:r>
        <w:rPr>
          <w:lang w:val="en-GB"/>
        </w:rPr>
        <w:t xml:space="preserve"> for</w:t>
      </w:r>
      <w:r w:rsidR="000761B1">
        <w:rPr>
          <w:lang w:val="en-GB"/>
        </w:rPr>
        <w:t xml:space="preserve"> A</w:t>
      </w:r>
      <w:r>
        <w:rPr>
          <w:lang w:val="en-GB"/>
        </w:rPr>
        <w:t>lt1 and Alt 2</w:t>
      </w:r>
      <w:r w:rsidR="003273D9">
        <w:rPr>
          <w:lang w:val="en-GB"/>
        </w:rPr>
        <w:t>, are</w:t>
      </w:r>
      <w:r>
        <w:rPr>
          <w:lang w:val="en-GB"/>
        </w:rPr>
        <w:t xml:space="preserve"> limited to </w:t>
      </w:r>
      <w:r w:rsidR="00A86948" w:rsidRPr="00725BB5">
        <w:rPr>
          <w:lang w:val="en-GB"/>
        </w:rPr>
        <w:t xml:space="preserve">two </w:t>
      </w:r>
      <w:r w:rsidR="00195D70" w:rsidRPr="00725BB5">
        <w:rPr>
          <w:lang w:val="en-GB"/>
        </w:rPr>
        <w:t>hypotheses</w:t>
      </w:r>
      <w:r>
        <w:rPr>
          <w:lang w:val="en-GB"/>
        </w:rPr>
        <w:t xml:space="preserve">. </w:t>
      </w:r>
      <w:r w:rsidR="00195D70" w:rsidRPr="00725BB5">
        <w:rPr>
          <w:lang w:val="en-GB"/>
        </w:rPr>
        <w:t xml:space="preserve"> </w:t>
      </w:r>
      <w:r>
        <w:rPr>
          <w:lang w:val="en-GB"/>
        </w:rPr>
        <w:t xml:space="preserve">This is the optimal configuration for Alt 2 </w:t>
      </w:r>
      <w:r w:rsidRPr="007E5E19">
        <w:rPr>
          <w:lang w:val="en-GB"/>
        </w:rPr>
        <w:t xml:space="preserve">while it </w:t>
      </w:r>
      <w:r w:rsidR="003273D9" w:rsidRPr="007E5E19">
        <w:rPr>
          <w:lang w:val="en-GB"/>
        </w:rPr>
        <w:t xml:space="preserve">limits the performance of Alt1 </w:t>
      </w:r>
      <w:r w:rsidR="00195D70" w:rsidRPr="007E5E19">
        <w:rPr>
          <w:lang w:val="en-GB"/>
        </w:rPr>
        <w:t>(40</w:t>
      </w:r>
      <w:r w:rsidR="003273D9" w:rsidRPr="007E5E19">
        <w:rPr>
          <w:lang w:val="en-GB"/>
        </w:rPr>
        <w:t xml:space="preserve"> hypothesis needed for optimal performance</w:t>
      </w:r>
      <w:r w:rsidR="00195D70" w:rsidRPr="007E5E19">
        <w:rPr>
          <w:lang w:val="en-GB"/>
        </w:rPr>
        <w:t>)</w:t>
      </w:r>
      <w:r w:rsidR="003273D9" w:rsidRPr="007E5E19">
        <w:rPr>
          <w:lang w:val="en-GB"/>
        </w:rPr>
        <w:t xml:space="preserve">. </w:t>
      </w:r>
      <w:r w:rsidR="00AF2439" w:rsidRPr="007E5E19">
        <w:rPr>
          <w:lang w:val="en-GB"/>
        </w:rPr>
        <w:t xml:space="preserve">The result of that comparison </w:t>
      </w:r>
      <w:r w:rsidR="003273D9" w:rsidRPr="007E5E19">
        <w:rPr>
          <w:lang w:val="en-GB"/>
        </w:rPr>
        <w:t xml:space="preserve">with one sequence in AWGN (case-1) </w:t>
      </w:r>
      <w:r w:rsidR="00AF2439" w:rsidRPr="007E5E19">
        <w:rPr>
          <w:lang w:val="en-GB"/>
        </w:rPr>
        <w:t>is shown in</w:t>
      </w:r>
      <w:r w:rsidR="005422B3" w:rsidRPr="007E5E19">
        <w:rPr>
          <w:lang w:val="en-GB"/>
        </w:rPr>
        <w:t xml:space="preserve"> </w:t>
      </w:r>
      <w:r w:rsidR="005422B3" w:rsidRPr="007E5E19">
        <w:rPr>
          <w:lang w:val="en-GB"/>
        </w:rPr>
        <w:fldChar w:fldCharType="begin"/>
      </w:r>
      <w:r w:rsidR="005422B3" w:rsidRPr="007E5E19">
        <w:rPr>
          <w:lang w:val="en-GB"/>
        </w:rPr>
        <w:instrText xml:space="preserve"> REF _Ref528907954 \h </w:instrText>
      </w:r>
      <w:r w:rsidR="007E5E19">
        <w:rPr>
          <w:lang w:val="en-GB"/>
        </w:rPr>
        <w:instrText xml:space="preserve"> \* MERGEFORMAT </w:instrText>
      </w:r>
      <w:r w:rsidR="005422B3" w:rsidRPr="007E5E19">
        <w:rPr>
          <w:lang w:val="en-GB"/>
        </w:rPr>
      </w:r>
      <w:r w:rsidR="005422B3" w:rsidRPr="007E5E19">
        <w:rPr>
          <w:lang w:val="en-GB"/>
        </w:rPr>
        <w:fldChar w:fldCharType="separate"/>
      </w:r>
      <w:r w:rsidR="002945AF" w:rsidRPr="004D4645">
        <w:rPr>
          <w:lang w:val="en-GB"/>
        </w:rPr>
        <w:t xml:space="preserve">Figure </w:t>
      </w:r>
      <w:r w:rsidR="002945AF">
        <w:rPr>
          <w:noProof/>
          <w:lang w:val="en-GB"/>
        </w:rPr>
        <w:t>4</w:t>
      </w:r>
      <w:r w:rsidR="005422B3" w:rsidRPr="007E5E19">
        <w:rPr>
          <w:lang w:val="en-GB"/>
        </w:rPr>
        <w:fldChar w:fldCharType="end"/>
      </w:r>
      <w:r w:rsidR="003273D9" w:rsidRPr="007E5E19">
        <w:rPr>
          <w:lang w:val="en-GB"/>
        </w:rPr>
        <w:t>. T</w:t>
      </w:r>
      <w:r w:rsidR="00AF2439" w:rsidRPr="007E5E19">
        <w:rPr>
          <w:lang w:val="en-GB"/>
        </w:rPr>
        <w:t xml:space="preserve">he difference in performance at </w:t>
      </w:r>
      <w:r w:rsidR="00AF2439" w:rsidRPr="00220448">
        <w:rPr>
          <w:lang w:val="en-GB"/>
        </w:rPr>
        <w:t xml:space="preserve">Pd=90% is found to be </w:t>
      </w:r>
      <w:r w:rsidR="00516068" w:rsidRPr="003108C7">
        <w:rPr>
          <w:color w:val="ED7D31" w:themeColor="accent2"/>
          <w:lang w:val="en-GB"/>
        </w:rPr>
        <w:t>about</w:t>
      </w:r>
      <w:r w:rsidR="00DC287D" w:rsidRPr="003108C7">
        <w:rPr>
          <w:color w:val="ED7D31" w:themeColor="accent2"/>
          <w:lang w:val="en-GB"/>
        </w:rPr>
        <w:t xml:space="preserve"> </w:t>
      </w:r>
      <w:r w:rsidR="00516068" w:rsidRPr="003108C7">
        <w:rPr>
          <w:color w:val="ED7D31" w:themeColor="accent2"/>
          <w:lang w:val="en-GB"/>
        </w:rPr>
        <w:t xml:space="preserve">4 </w:t>
      </w:r>
      <w:r w:rsidR="00AF2439" w:rsidRPr="003108C7">
        <w:rPr>
          <w:color w:val="ED7D31" w:themeColor="accent2"/>
          <w:lang w:val="en-GB"/>
        </w:rPr>
        <w:t>dB</w:t>
      </w:r>
      <w:r w:rsidR="003273D9" w:rsidRPr="007E5E19">
        <w:rPr>
          <w:lang w:val="en-GB"/>
        </w:rPr>
        <w:t>, where Alt2 outperforms Alt1. If more sequences were transmitted</w:t>
      </w:r>
      <w:r w:rsidR="003273D9">
        <w:rPr>
          <w:lang w:val="en-GB"/>
        </w:rPr>
        <w:t xml:space="preserve"> (case 2-2a) even larger difference is expected due to the difference in comb repet</w:t>
      </w:r>
      <w:r w:rsidR="00085435">
        <w:rPr>
          <w:lang w:val="en-GB"/>
        </w:rPr>
        <w:t>it</w:t>
      </w:r>
      <w:r w:rsidR="003273D9">
        <w:rPr>
          <w:lang w:val="en-GB"/>
        </w:rPr>
        <w:t>ion facto</w:t>
      </w:r>
      <w:r w:rsidR="00220448">
        <w:rPr>
          <w:lang w:val="en-GB"/>
        </w:rPr>
        <w:t>r, compare with results shown in Figure 3.</w:t>
      </w:r>
    </w:p>
    <w:p w14:paraId="1851D9A8" w14:textId="56A9D9C5" w:rsidR="0082412C" w:rsidRPr="003108C7" w:rsidRDefault="0082412C" w:rsidP="0082412C">
      <w:pPr>
        <w:keepNext/>
        <w:jc w:val="center"/>
        <w:rPr>
          <w:lang w:val="en-US"/>
        </w:rPr>
      </w:pPr>
    </w:p>
    <w:p w14:paraId="4B6B81A3" w14:textId="26BA2F7A" w:rsidR="00516068" w:rsidRDefault="006A12B8" w:rsidP="0082412C">
      <w:pPr>
        <w:keepNext/>
        <w:jc w:val="center"/>
      </w:pPr>
      <w:r w:rsidRPr="006A12B8">
        <w:rPr>
          <w:noProof/>
        </w:rPr>
        <w:drawing>
          <wp:inline distT="0" distB="0" distL="0" distR="0" wp14:anchorId="5355A5E1" wp14:editId="3730C021">
            <wp:extent cx="4320000" cy="3132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3132000"/>
                    </a:xfrm>
                    <a:prstGeom prst="rect">
                      <a:avLst/>
                    </a:prstGeom>
                    <a:noFill/>
                    <a:ln>
                      <a:noFill/>
                    </a:ln>
                  </pic:spPr>
                </pic:pic>
              </a:graphicData>
            </a:graphic>
          </wp:inline>
        </w:drawing>
      </w:r>
    </w:p>
    <w:p w14:paraId="1717C998" w14:textId="6E4CFF61" w:rsidR="0082412C" w:rsidRPr="003108C7" w:rsidRDefault="0082412C" w:rsidP="005422B3">
      <w:pPr>
        <w:pStyle w:val="Caption"/>
        <w:jc w:val="center"/>
        <w:rPr>
          <w:color w:val="ED7D31" w:themeColor="accent2"/>
          <w:lang w:val="en-GB"/>
        </w:rPr>
      </w:pPr>
      <w:bookmarkStart w:id="23" w:name="_Ref528907954"/>
      <w:r w:rsidRPr="003108C7">
        <w:rPr>
          <w:color w:val="ED7D31" w:themeColor="accent2"/>
          <w:lang w:val="en-GB"/>
        </w:rPr>
        <w:t xml:space="preserve">Figure </w:t>
      </w:r>
      <w:r w:rsidRPr="003108C7">
        <w:rPr>
          <w:color w:val="ED7D31" w:themeColor="accent2"/>
        </w:rPr>
        <w:fldChar w:fldCharType="begin"/>
      </w:r>
      <w:r w:rsidRPr="003108C7">
        <w:rPr>
          <w:color w:val="ED7D31" w:themeColor="accent2"/>
          <w:lang w:val="en-GB"/>
        </w:rPr>
        <w:instrText xml:space="preserve"> SEQ Figure \* ARABIC </w:instrText>
      </w:r>
      <w:r w:rsidRPr="003108C7">
        <w:rPr>
          <w:color w:val="ED7D31" w:themeColor="accent2"/>
        </w:rPr>
        <w:fldChar w:fldCharType="separate"/>
      </w:r>
      <w:r w:rsidR="002945AF" w:rsidRPr="003108C7">
        <w:rPr>
          <w:noProof/>
          <w:color w:val="ED7D31" w:themeColor="accent2"/>
          <w:lang w:val="en-GB"/>
        </w:rPr>
        <w:t>4</w:t>
      </w:r>
      <w:r w:rsidRPr="003108C7">
        <w:rPr>
          <w:color w:val="ED7D31" w:themeColor="accent2"/>
        </w:rPr>
        <w:fldChar w:fldCharType="end"/>
      </w:r>
      <w:bookmarkEnd w:id="23"/>
      <w:r w:rsidRPr="003108C7">
        <w:rPr>
          <w:color w:val="ED7D31" w:themeColor="accent2"/>
          <w:lang w:val="en-GB"/>
        </w:rPr>
        <w:t xml:space="preserve">. Comparison between </w:t>
      </w:r>
      <w:r w:rsidR="00A468E7" w:rsidRPr="003108C7">
        <w:rPr>
          <w:color w:val="ED7D31" w:themeColor="accent2"/>
          <w:lang w:val="en-GB"/>
        </w:rPr>
        <w:t>Alt 1</w:t>
      </w:r>
      <w:r w:rsidRPr="003108C7">
        <w:rPr>
          <w:color w:val="ED7D31" w:themeColor="accent2"/>
          <w:lang w:val="en-GB"/>
        </w:rPr>
        <w:t xml:space="preserve"> and </w:t>
      </w:r>
      <w:r w:rsidR="00A468E7" w:rsidRPr="003108C7">
        <w:rPr>
          <w:color w:val="ED7D31" w:themeColor="accent2"/>
          <w:lang w:val="en-GB"/>
        </w:rPr>
        <w:t>Alt 2</w:t>
      </w:r>
      <w:r w:rsidR="00220448" w:rsidRPr="003108C7">
        <w:rPr>
          <w:noProof/>
          <w:color w:val="ED7D31" w:themeColor="accent2"/>
          <w:lang w:val="en-GB"/>
        </w:rPr>
        <w:t xml:space="preserve"> in AWGN (case 1) with 50 PRBs bandwith varying the comb repetion factor</w:t>
      </w:r>
      <w:r w:rsidRPr="003108C7">
        <w:rPr>
          <w:noProof/>
          <w:color w:val="ED7D31" w:themeColor="accent2"/>
          <w:lang w:val="en-GB"/>
        </w:rPr>
        <w:t>.</w:t>
      </w:r>
    </w:p>
    <w:p w14:paraId="5AC57C89" w14:textId="184B34A7" w:rsidR="00E97D8B" w:rsidRPr="006E6FCC" w:rsidRDefault="00E97D8B" w:rsidP="00724CE8">
      <w:pPr>
        <w:pStyle w:val="Caption"/>
        <w:rPr>
          <w:lang w:val="en-GB" w:eastAsia="zh-CN"/>
        </w:rPr>
      </w:pPr>
    </w:p>
    <w:p w14:paraId="4DB93935" w14:textId="14140180" w:rsidR="00712638" w:rsidRPr="006E6FCC" w:rsidRDefault="005B346F" w:rsidP="00712638">
      <w:pPr>
        <w:pStyle w:val="Observation"/>
        <w:rPr>
          <w:lang w:val="en-GB"/>
        </w:rPr>
      </w:pPr>
      <w:bookmarkStart w:id="24" w:name="_Toc528941435"/>
      <w:r>
        <w:rPr>
          <w:lang w:val="en-GB"/>
        </w:rPr>
        <w:t xml:space="preserve">RIM-RS </w:t>
      </w:r>
      <w:r w:rsidR="00A468E7">
        <w:rPr>
          <w:lang w:val="en-GB"/>
        </w:rPr>
        <w:t>Alt 1</w:t>
      </w:r>
      <w:r w:rsidR="00712638" w:rsidRPr="006E6FCC">
        <w:rPr>
          <w:lang w:val="en-GB"/>
        </w:rPr>
        <w:t xml:space="preserve"> (</w:t>
      </w:r>
      <w:r w:rsidR="00F23F4B">
        <w:rPr>
          <w:lang w:val="en-GB"/>
        </w:rPr>
        <w:t xml:space="preserve">1 </w:t>
      </w:r>
      <w:r w:rsidR="00712638" w:rsidRPr="00491229">
        <w:rPr>
          <w:lang w:val="en-GB"/>
        </w:rPr>
        <w:t>symbol RS using existing CSI-RS with comb-like structure in frequency-domain</w:t>
      </w:r>
      <w:r w:rsidR="00712638" w:rsidRPr="006E6FCC">
        <w:rPr>
          <w:lang w:val="en-GB"/>
        </w:rPr>
        <w:t xml:space="preserve">) has </w:t>
      </w:r>
      <w:r w:rsidR="00AF2439" w:rsidRPr="006E6FCC">
        <w:rPr>
          <w:lang w:val="en-GB"/>
        </w:rPr>
        <w:t xml:space="preserve">significantly </w:t>
      </w:r>
      <w:r w:rsidR="00712638" w:rsidRPr="006E6FCC">
        <w:rPr>
          <w:lang w:val="en-GB"/>
        </w:rPr>
        <w:t xml:space="preserve">worse performance compared to </w:t>
      </w:r>
      <w:r w:rsidR="00A468E7">
        <w:rPr>
          <w:lang w:val="en-GB"/>
        </w:rPr>
        <w:t>Alt 2</w:t>
      </w:r>
      <w:r w:rsidR="00712638" w:rsidRPr="006E6FCC">
        <w:rPr>
          <w:lang w:val="en-GB"/>
        </w:rPr>
        <w:t xml:space="preserve"> and </w:t>
      </w:r>
      <w:r w:rsidR="00A468E7">
        <w:rPr>
          <w:lang w:val="en-GB"/>
        </w:rPr>
        <w:t>Alt 3</w:t>
      </w:r>
      <w:r w:rsidR="00712638" w:rsidRPr="006E6FCC">
        <w:rPr>
          <w:lang w:val="en-GB"/>
        </w:rPr>
        <w:t xml:space="preserve"> when limiting the complexity of the RIM-RS receiver to that of </w:t>
      </w:r>
      <w:r w:rsidR="00A468E7">
        <w:rPr>
          <w:lang w:val="en-GB"/>
        </w:rPr>
        <w:t>Alt 2</w:t>
      </w:r>
      <w:r w:rsidR="00712638" w:rsidRPr="006E6FCC">
        <w:rPr>
          <w:lang w:val="en-GB"/>
        </w:rPr>
        <w:t>/3.</w:t>
      </w:r>
      <w:bookmarkEnd w:id="24"/>
    </w:p>
    <w:p w14:paraId="1CC79B39" w14:textId="41C89B3B" w:rsidR="00906C7A" w:rsidRDefault="00906C7A" w:rsidP="00906C7A">
      <w:pPr>
        <w:pStyle w:val="Caption"/>
        <w:rPr>
          <w:b w:val="0"/>
          <w:lang w:val="en-GB" w:eastAsia="zh-CN"/>
        </w:rPr>
      </w:pPr>
      <w:r w:rsidRPr="00906C7A">
        <w:rPr>
          <w:b w:val="0"/>
          <w:lang w:val="en-GB" w:eastAsia="zh-CN"/>
        </w:rPr>
        <w:t xml:space="preserve">A potential </w:t>
      </w:r>
      <w:r w:rsidR="00195D70" w:rsidRPr="00906C7A">
        <w:rPr>
          <w:b w:val="0"/>
          <w:lang w:val="en-GB" w:eastAsia="zh-CN"/>
        </w:rPr>
        <w:t xml:space="preserve">drawback with the </w:t>
      </w:r>
      <w:r w:rsidR="00266581" w:rsidRPr="00906C7A">
        <w:rPr>
          <w:b w:val="0"/>
          <w:lang w:val="en-GB"/>
        </w:rPr>
        <w:t xml:space="preserve">RIM-RS </w:t>
      </w:r>
      <w:r w:rsidR="00A468E7" w:rsidRPr="00906C7A">
        <w:rPr>
          <w:b w:val="0"/>
          <w:lang w:val="en-GB" w:eastAsia="zh-CN"/>
        </w:rPr>
        <w:t>Alt 2</w:t>
      </w:r>
      <w:r w:rsidR="00195D70" w:rsidRPr="00906C7A">
        <w:rPr>
          <w:b w:val="0"/>
          <w:lang w:val="en-GB" w:eastAsia="zh-CN"/>
        </w:rPr>
        <w:t xml:space="preserve">/3 is that the RIM-RS </w:t>
      </w:r>
      <w:r w:rsidR="009C09D8" w:rsidRPr="00906C7A">
        <w:rPr>
          <w:b w:val="0"/>
          <w:lang w:val="en-GB" w:eastAsia="zh-CN"/>
        </w:rPr>
        <w:t xml:space="preserve">occupies 2 symbols instead of one. </w:t>
      </w:r>
      <w:r w:rsidRPr="00605AB3">
        <w:rPr>
          <w:b w:val="0"/>
          <w:lang w:val="en-GB" w:eastAsia="zh-CN"/>
        </w:rPr>
        <w:t xml:space="preserve">However, it should be noted that the low duty cycle expected for RIM-RS and the fact that the RIM-RS is only transmitted when atmospheric duct is expected, </w:t>
      </w:r>
      <w:r w:rsidR="00220448">
        <w:rPr>
          <w:b w:val="0"/>
          <w:lang w:val="en-GB" w:eastAsia="zh-CN"/>
        </w:rPr>
        <w:t>and/</w:t>
      </w:r>
      <w:r w:rsidRPr="00605AB3">
        <w:rPr>
          <w:b w:val="0"/>
          <w:lang w:val="en-GB" w:eastAsia="zh-CN"/>
        </w:rPr>
        <w:t xml:space="preserve">or experienced, the overhead of the RIM-RS is less of a concern. </w:t>
      </w:r>
      <w:r w:rsidRPr="00906C7A">
        <w:rPr>
          <w:b w:val="0"/>
          <w:lang w:val="en-GB" w:eastAsia="zh-CN"/>
        </w:rPr>
        <w:t xml:space="preserve"> </w:t>
      </w:r>
    </w:p>
    <w:p w14:paraId="556F4B41" w14:textId="79554C8F" w:rsidR="00001F65" w:rsidRPr="006E6FCC" w:rsidRDefault="00001F65" w:rsidP="00085435">
      <w:pPr>
        <w:pStyle w:val="Observation"/>
        <w:rPr>
          <w:lang w:val="en-GB"/>
        </w:rPr>
      </w:pPr>
      <w:bookmarkStart w:id="25" w:name="_Toc528941436"/>
      <w:r w:rsidRPr="006E6FCC">
        <w:rPr>
          <w:lang w:val="en-GB"/>
        </w:rPr>
        <w:t xml:space="preserve">Due to </w:t>
      </w:r>
      <w:r>
        <w:rPr>
          <w:lang w:val="en-GB"/>
        </w:rPr>
        <w:t>that the RIM-RS only is transmitted when ducting is expected and its</w:t>
      </w:r>
      <w:r w:rsidRPr="006E6FCC">
        <w:rPr>
          <w:lang w:val="en-GB"/>
        </w:rPr>
        <w:t xml:space="preserve"> low expected duty cycle,</w:t>
      </w:r>
      <w:r w:rsidR="00085435" w:rsidRPr="00834C3C">
        <w:rPr>
          <w:lang w:val="en-GB"/>
        </w:rPr>
        <w:t xml:space="preserve"> </w:t>
      </w:r>
      <w:r w:rsidR="00085435" w:rsidRPr="00085435">
        <w:rPr>
          <w:lang w:val="en-GB" w:eastAsia="zh-CN"/>
        </w:rPr>
        <w:t xml:space="preserve">and the fact that the RIM-RS is only transmitted when atmospheric duct is expected, </w:t>
      </w:r>
      <w:r w:rsidR="00220448">
        <w:rPr>
          <w:lang w:val="en-GB" w:eastAsia="zh-CN"/>
        </w:rPr>
        <w:t>and/</w:t>
      </w:r>
      <w:r w:rsidR="00085435" w:rsidRPr="00085435">
        <w:rPr>
          <w:lang w:val="en-GB" w:eastAsia="zh-CN"/>
        </w:rPr>
        <w:t>or experienced</w:t>
      </w:r>
      <w:r w:rsidR="00085435">
        <w:rPr>
          <w:lang w:val="en-GB" w:eastAsia="zh-CN"/>
        </w:rPr>
        <w:t>,</w:t>
      </w:r>
      <w:r w:rsidRPr="006E6FCC">
        <w:rPr>
          <w:lang w:val="en-GB"/>
        </w:rPr>
        <w:t xml:space="preserve"> </w:t>
      </w:r>
      <w:r>
        <w:rPr>
          <w:lang w:val="en-GB"/>
        </w:rPr>
        <w:t xml:space="preserve">the </w:t>
      </w:r>
      <w:r w:rsidRPr="006E6FCC">
        <w:rPr>
          <w:lang w:val="en-GB"/>
        </w:rPr>
        <w:t xml:space="preserve">overhead </w:t>
      </w:r>
      <w:r>
        <w:rPr>
          <w:lang w:val="en-GB"/>
        </w:rPr>
        <w:t xml:space="preserve">of the RIM-RS </w:t>
      </w:r>
      <w:r w:rsidRPr="006E6FCC">
        <w:rPr>
          <w:lang w:val="en-GB"/>
        </w:rPr>
        <w:t>is less of a concern</w:t>
      </w:r>
      <w:r>
        <w:rPr>
          <w:lang w:val="en-GB"/>
        </w:rPr>
        <w:t>.</w:t>
      </w:r>
      <w:bookmarkEnd w:id="25"/>
    </w:p>
    <w:p w14:paraId="77D11977" w14:textId="3C87C7DC" w:rsidR="007E5353" w:rsidRPr="0013563A" w:rsidRDefault="007E5353" w:rsidP="007E5353">
      <w:pPr>
        <w:spacing w:after="0" w:line="240" w:lineRule="auto"/>
        <w:rPr>
          <w:color w:val="000000" w:themeColor="text1"/>
          <w:lang w:val="en-GB"/>
        </w:rPr>
      </w:pPr>
      <w:r w:rsidRPr="0013563A">
        <w:rPr>
          <w:color w:val="000000" w:themeColor="text1"/>
          <w:lang w:val="en-GB" w:eastAsia="x-none"/>
        </w:rPr>
        <w:t>Finally</w:t>
      </w:r>
      <w:r>
        <w:rPr>
          <w:color w:val="000000" w:themeColor="text1"/>
          <w:lang w:val="en-GB" w:eastAsia="x-none"/>
        </w:rPr>
        <w:t>,</w:t>
      </w:r>
      <w:r w:rsidRPr="0013563A">
        <w:rPr>
          <w:color w:val="000000" w:themeColor="text1"/>
          <w:lang w:val="en-GB" w:eastAsia="x-none"/>
        </w:rPr>
        <w:t xml:space="preserve"> as noted above that it has been agreed in RAN194bis that “</w:t>
      </w:r>
      <w:r w:rsidRPr="0013563A">
        <w:rPr>
          <w:color w:val="000000" w:themeColor="text1"/>
          <w:lang w:val="en-GB"/>
        </w:rPr>
        <w:t xml:space="preserve">The RIM RS should be distinguished from existing RSs used for other purposes, by resource configurations </w:t>
      </w:r>
      <w:r w:rsidRPr="0013563A">
        <w:rPr>
          <w:rFonts w:hint="eastAsia"/>
          <w:color w:val="000000" w:themeColor="text1"/>
          <w:lang w:val="en-GB"/>
        </w:rPr>
        <w:t>and/</w:t>
      </w:r>
      <w:r w:rsidRPr="0013563A">
        <w:rPr>
          <w:color w:val="000000" w:themeColor="text1"/>
          <w:lang w:val="en-GB"/>
        </w:rPr>
        <w:t xml:space="preserve">or RS sequence design.”. </w:t>
      </w:r>
    </w:p>
    <w:p w14:paraId="2BCAD022" w14:textId="77777777" w:rsidR="007E5353" w:rsidRDefault="007E5353" w:rsidP="007E5353">
      <w:pPr>
        <w:spacing w:after="0" w:line="240" w:lineRule="auto"/>
        <w:rPr>
          <w:lang w:val="en-GB"/>
        </w:rPr>
      </w:pPr>
    </w:p>
    <w:p w14:paraId="3C6B73AD" w14:textId="49F4A854" w:rsidR="00543939" w:rsidRDefault="005B346F" w:rsidP="00543939">
      <w:pPr>
        <w:pStyle w:val="Observation"/>
        <w:rPr>
          <w:color w:val="000000" w:themeColor="text1"/>
          <w:lang w:val="en-GB"/>
        </w:rPr>
      </w:pPr>
      <w:bookmarkStart w:id="26" w:name="_Toc528941437"/>
      <w:r>
        <w:rPr>
          <w:lang w:val="en-GB"/>
        </w:rPr>
        <w:t xml:space="preserve">RIM-RS </w:t>
      </w:r>
      <w:r w:rsidR="007E5353">
        <w:rPr>
          <w:lang w:val="en-GB"/>
        </w:rPr>
        <w:t xml:space="preserve">Alt 1 </w:t>
      </w:r>
      <w:r w:rsidR="007E5353" w:rsidRPr="006E6FCC">
        <w:rPr>
          <w:lang w:val="en-GB"/>
        </w:rPr>
        <w:t>(</w:t>
      </w:r>
      <w:r w:rsidR="007E5353">
        <w:rPr>
          <w:lang w:val="en-GB"/>
        </w:rPr>
        <w:t xml:space="preserve">1 </w:t>
      </w:r>
      <w:r w:rsidR="007E5353" w:rsidRPr="00491229">
        <w:rPr>
          <w:lang w:val="en-GB"/>
        </w:rPr>
        <w:t>symbol RS using existing CSI-RS with comb-like structure in frequency-domain</w:t>
      </w:r>
      <w:r w:rsidR="007E5353" w:rsidRPr="006E6FCC">
        <w:rPr>
          <w:lang w:val="en-GB"/>
        </w:rPr>
        <w:t xml:space="preserve">) </w:t>
      </w:r>
      <w:r w:rsidR="007E5353">
        <w:rPr>
          <w:lang w:val="en-GB"/>
        </w:rPr>
        <w:t xml:space="preserve">does not comply to the RAN1# 94bis agreement </w:t>
      </w:r>
      <w:r w:rsidR="007E5353" w:rsidRPr="007E5353">
        <w:rPr>
          <w:color w:val="000000" w:themeColor="text1"/>
          <w:lang w:val="en-GB"/>
        </w:rPr>
        <w:t xml:space="preserve">that </w:t>
      </w:r>
      <w:r w:rsidR="007E5353" w:rsidRPr="007E5353">
        <w:rPr>
          <w:color w:val="000000" w:themeColor="text1"/>
          <w:lang w:val="en-GB" w:eastAsia="x-none"/>
        </w:rPr>
        <w:t>“</w:t>
      </w:r>
      <w:r w:rsidR="007E5353" w:rsidRPr="007E5353">
        <w:rPr>
          <w:color w:val="000000" w:themeColor="text1"/>
          <w:lang w:val="en-GB"/>
        </w:rPr>
        <w:t xml:space="preserve">The RIM RS should be distinguished from existing RSs used for other purposes, by resource configurations </w:t>
      </w:r>
      <w:r w:rsidR="007E5353" w:rsidRPr="007E5353">
        <w:rPr>
          <w:rFonts w:hint="eastAsia"/>
          <w:color w:val="000000" w:themeColor="text1"/>
          <w:lang w:val="en-GB"/>
        </w:rPr>
        <w:t>and/</w:t>
      </w:r>
      <w:r w:rsidR="007E5353" w:rsidRPr="007E5353">
        <w:rPr>
          <w:color w:val="000000" w:themeColor="text1"/>
          <w:lang w:val="en-GB"/>
        </w:rPr>
        <w:t>or RS sequence design.”  in that equals the CSI-RS by design and can be configured in the same resources as CSI-RS.</w:t>
      </w:r>
      <w:bookmarkEnd w:id="26"/>
      <w:r w:rsidR="007E5353" w:rsidRPr="007E5353">
        <w:rPr>
          <w:color w:val="000000" w:themeColor="text1"/>
          <w:lang w:val="en-GB"/>
        </w:rPr>
        <w:t xml:space="preserve"> </w:t>
      </w:r>
      <w:bookmarkStart w:id="27" w:name="_Toc525729350"/>
      <w:bookmarkStart w:id="28" w:name="_Hlk525828257"/>
      <w:bookmarkEnd w:id="27"/>
    </w:p>
    <w:p w14:paraId="3627E8A0" w14:textId="636118E7" w:rsidR="002172A5" w:rsidRDefault="00EC31B3" w:rsidP="00543939">
      <w:r>
        <w:rPr>
          <w:lang w:val="en-GB"/>
        </w:rPr>
        <w:t xml:space="preserve">RIM-RS </w:t>
      </w:r>
      <w:r w:rsidR="002172A5" w:rsidRPr="006E6FCC">
        <w:rPr>
          <w:lang w:val="en-GB"/>
        </w:rPr>
        <w:t>Alt 2 is described in</w:t>
      </w:r>
      <w:r w:rsidR="00BC144B">
        <w:rPr>
          <w:lang w:val="en-GB"/>
        </w:rPr>
        <w:t xml:space="preserve"> </w:t>
      </w:r>
      <w:r w:rsidR="000930EA">
        <w:rPr>
          <w:lang w:val="en-GB"/>
        </w:rPr>
        <w:fldChar w:fldCharType="begin"/>
      </w:r>
      <w:r w:rsidR="000930EA">
        <w:rPr>
          <w:lang w:val="en-GB"/>
        </w:rPr>
        <w:instrText xml:space="preserve"> REF _Ref528908311 \h </w:instrText>
      </w:r>
      <w:r w:rsidR="000930EA">
        <w:rPr>
          <w:lang w:val="en-GB"/>
        </w:rPr>
      </w:r>
      <w:r w:rsidR="000930EA">
        <w:rPr>
          <w:lang w:val="en-GB"/>
        </w:rPr>
        <w:fldChar w:fldCharType="separate"/>
      </w:r>
      <w:r w:rsidR="002945AF" w:rsidRPr="004D4645">
        <w:rPr>
          <w:lang w:val="en-GB"/>
        </w:rPr>
        <w:t xml:space="preserve">Figure </w:t>
      </w:r>
      <w:r w:rsidR="002945AF">
        <w:rPr>
          <w:noProof/>
          <w:lang w:val="en-GB"/>
        </w:rPr>
        <w:t>5</w:t>
      </w:r>
      <w:r w:rsidR="000930EA">
        <w:rPr>
          <w:lang w:val="en-GB"/>
        </w:rPr>
        <w:fldChar w:fldCharType="end"/>
      </w:r>
      <w:r w:rsidR="002172A5" w:rsidRPr="006E6FCC">
        <w:rPr>
          <w:lang w:val="en-GB"/>
        </w:rPr>
        <w:t>. Two</w:t>
      </w:r>
      <w:r w:rsidR="002172A5" w:rsidRPr="00491229">
        <w:rPr>
          <w:lang w:val="en-GB"/>
        </w:rPr>
        <w:t xml:space="preserve"> symbol RS, where two copies of the RS sequence are </w:t>
      </w:r>
      <w:r w:rsidR="001D23A6" w:rsidRPr="00491229">
        <w:rPr>
          <w:lang w:val="en-GB"/>
        </w:rPr>
        <w:t>concat</w:t>
      </w:r>
      <w:r w:rsidR="001D23A6">
        <w:rPr>
          <w:lang w:val="en-GB"/>
        </w:rPr>
        <w:t>e</w:t>
      </w:r>
      <w:r w:rsidR="001D23A6" w:rsidRPr="00491229">
        <w:rPr>
          <w:lang w:val="en-GB"/>
        </w:rPr>
        <w:t>nated,</w:t>
      </w:r>
      <w:r w:rsidR="002172A5" w:rsidRPr="00491229">
        <w:rPr>
          <w:lang w:val="en-GB"/>
        </w:rPr>
        <w:t xml:space="preserve"> and one CP is attached at the beginning the concatenated sequences</w:t>
      </w:r>
      <w:r w:rsidR="002172A5">
        <w:rPr>
          <w:lang w:val="en-GB"/>
        </w:rPr>
        <w:t xml:space="preserve">. </w:t>
      </w:r>
      <w:r>
        <w:rPr>
          <w:lang w:val="en-GB"/>
        </w:rPr>
        <w:t xml:space="preserve">RIM-RS </w:t>
      </w:r>
      <w:r w:rsidR="00A468E7">
        <w:rPr>
          <w:lang w:val="en-GB"/>
        </w:rPr>
        <w:t>Alt 3</w:t>
      </w:r>
      <w:r w:rsidR="0013563A">
        <w:rPr>
          <w:lang w:val="en-GB"/>
        </w:rPr>
        <w:t xml:space="preserve"> is described in</w:t>
      </w:r>
      <w:r w:rsidR="00155660">
        <w:rPr>
          <w:lang w:val="en-GB"/>
        </w:rPr>
        <w:t xml:space="preserve"> </w:t>
      </w:r>
      <w:r w:rsidR="000930EA">
        <w:rPr>
          <w:lang w:val="en-GB"/>
        </w:rPr>
        <w:fldChar w:fldCharType="begin"/>
      </w:r>
      <w:r w:rsidR="000930EA">
        <w:rPr>
          <w:lang w:val="en-GB"/>
        </w:rPr>
        <w:instrText xml:space="preserve"> REF _Ref528908363 \h </w:instrText>
      </w:r>
      <w:r w:rsidR="000930EA">
        <w:rPr>
          <w:lang w:val="en-GB"/>
        </w:rPr>
      </w:r>
      <w:r w:rsidR="000930EA">
        <w:rPr>
          <w:lang w:val="en-GB"/>
        </w:rPr>
        <w:fldChar w:fldCharType="separate"/>
      </w:r>
      <w:r w:rsidR="002945AF" w:rsidRPr="004D4645">
        <w:rPr>
          <w:lang w:val="en-GB"/>
        </w:rPr>
        <w:t xml:space="preserve">Figure </w:t>
      </w:r>
      <w:r w:rsidR="002945AF">
        <w:rPr>
          <w:noProof/>
          <w:lang w:val="en-GB"/>
        </w:rPr>
        <w:t>6</w:t>
      </w:r>
      <w:r w:rsidR="000930EA">
        <w:rPr>
          <w:lang w:val="en-GB"/>
        </w:rPr>
        <w:fldChar w:fldCharType="end"/>
      </w:r>
      <w:r w:rsidR="0013563A">
        <w:rPr>
          <w:lang w:val="en-GB"/>
        </w:rPr>
        <w:t>.</w:t>
      </w:r>
    </w:p>
    <w:bookmarkEnd w:id="28"/>
    <w:p w14:paraId="01419868" w14:textId="77777777" w:rsidR="00543939" w:rsidRPr="00F0602E" w:rsidRDefault="00543939" w:rsidP="00543939"/>
    <w:p w14:paraId="63836629" w14:textId="77777777" w:rsidR="000930EA" w:rsidRDefault="00FD5993" w:rsidP="000930EA">
      <w:pPr>
        <w:keepNext/>
        <w:jc w:val="center"/>
      </w:pPr>
      <w:r>
        <w:rPr>
          <w:noProof/>
        </w:rPr>
        <w:drawing>
          <wp:inline distT="0" distB="0" distL="0" distR="0" wp14:anchorId="350A10C2" wp14:editId="3BC80AB4">
            <wp:extent cx="4168548" cy="150900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68548" cy="1509008"/>
                    </a:xfrm>
                    <a:prstGeom prst="rect">
                      <a:avLst/>
                    </a:prstGeom>
                  </pic:spPr>
                </pic:pic>
              </a:graphicData>
            </a:graphic>
          </wp:inline>
        </w:drawing>
      </w:r>
    </w:p>
    <w:p w14:paraId="74AC7450" w14:textId="633915F4" w:rsidR="00E97D8B" w:rsidRPr="004D4645" w:rsidRDefault="000930EA" w:rsidP="004D4645">
      <w:pPr>
        <w:pStyle w:val="Caption"/>
        <w:jc w:val="center"/>
        <w:rPr>
          <w:lang w:val="en-GB"/>
        </w:rPr>
      </w:pPr>
      <w:bookmarkStart w:id="29" w:name="_Ref528908311"/>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5</w:t>
      </w:r>
      <w:r>
        <w:fldChar w:fldCharType="end"/>
      </w:r>
      <w:bookmarkEnd w:id="29"/>
      <w:r w:rsidRPr="004D4645">
        <w:rPr>
          <w:lang w:val="en-GB"/>
        </w:rPr>
        <w:t>. The one symbol Alt 1 and the two symbol Alt 2 where two copies of the RS sequence are concatenated, and one CP is attached at the beginning the concatenated sequences.</w:t>
      </w:r>
    </w:p>
    <w:p w14:paraId="35509D2A" w14:textId="77777777" w:rsidR="000930EA" w:rsidRDefault="007E5353" w:rsidP="000930EA">
      <w:pPr>
        <w:keepNext/>
        <w:jc w:val="center"/>
      </w:pPr>
      <w:r>
        <w:rPr>
          <w:noProof/>
        </w:rPr>
        <w:drawing>
          <wp:inline distT="0" distB="0" distL="0" distR="0" wp14:anchorId="462C0988" wp14:editId="2439FBF0">
            <wp:extent cx="2777141" cy="1509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77141" cy="1509008"/>
                    </a:xfrm>
                    <a:prstGeom prst="rect">
                      <a:avLst/>
                    </a:prstGeom>
                  </pic:spPr>
                </pic:pic>
              </a:graphicData>
            </a:graphic>
          </wp:inline>
        </w:drawing>
      </w:r>
    </w:p>
    <w:p w14:paraId="411C3986" w14:textId="61A54750" w:rsidR="00E97D8B" w:rsidRPr="004D4645" w:rsidRDefault="000930EA" w:rsidP="004D4645">
      <w:pPr>
        <w:pStyle w:val="Caption"/>
        <w:jc w:val="center"/>
        <w:rPr>
          <w:lang w:val="en-GB"/>
        </w:rPr>
      </w:pPr>
      <w:bookmarkStart w:id="30" w:name="_Ref528908363"/>
      <w:r w:rsidRPr="004D4645">
        <w:rPr>
          <w:lang w:val="en-GB"/>
        </w:rPr>
        <w:t xml:space="preserve">Figure </w:t>
      </w:r>
      <w:r>
        <w:fldChar w:fldCharType="begin"/>
      </w:r>
      <w:r w:rsidRPr="004D4645">
        <w:rPr>
          <w:lang w:val="en-GB"/>
        </w:rPr>
        <w:instrText xml:space="preserve"> SEQ Figure \* ARABIC </w:instrText>
      </w:r>
      <w:r>
        <w:fldChar w:fldCharType="separate"/>
      </w:r>
      <w:r w:rsidR="002945AF">
        <w:rPr>
          <w:noProof/>
          <w:lang w:val="en-GB"/>
        </w:rPr>
        <w:t>6</w:t>
      </w:r>
      <w:r>
        <w:fldChar w:fldCharType="end"/>
      </w:r>
      <w:bookmarkEnd w:id="30"/>
      <w:r w:rsidRPr="004D4645">
        <w:rPr>
          <w:lang w:val="en-GB"/>
        </w:rPr>
        <w:t>. Alt 3: 2 symbol RS, where the CP is separately added to the front of each OFDM symbol, but in frequency domain, the RIM-RS in different OFDM symbols need to be multiplied with different linear phase rotation factors.</w:t>
      </w:r>
    </w:p>
    <w:p w14:paraId="1FA3810A" w14:textId="3A0A0CF6" w:rsidR="008E463C" w:rsidRDefault="005B346F" w:rsidP="00BF37F2">
      <w:pPr>
        <w:pStyle w:val="Observation"/>
        <w:rPr>
          <w:lang w:val="en-GB"/>
        </w:rPr>
      </w:pPr>
      <w:bookmarkStart w:id="31" w:name="_Toc528930360"/>
      <w:bookmarkStart w:id="32" w:name="_Toc528941438"/>
      <w:bookmarkEnd w:id="31"/>
      <w:r>
        <w:rPr>
          <w:lang w:val="en-GB"/>
        </w:rPr>
        <w:t xml:space="preserve">RIM-RS </w:t>
      </w:r>
      <w:r w:rsidR="00A468E7">
        <w:rPr>
          <w:lang w:val="en-GB" w:eastAsia="zh-CN"/>
        </w:rPr>
        <w:t>Alt 2</w:t>
      </w:r>
      <w:r w:rsidR="002172A5">
        <w:rPr>
          <w:lang w:val="en-GB" w:eastAsia="zh-CN"/>
        </w:rPr>
        <w:t xml:space="preserve"> and </w:t>
      </w:r>
      <w:r w:rsidR="00A468E7">
        <w:rPr>
          <w:lang w:val="en-GB" w:eastAsia="zh-CN"/>
        </w:rPr>
        <w:t>Alt 3</w:t>
      </w:r>
      <w:r w:rsidR="002172A5">
        <w:rPr>
          <w:lang w:val="en-GB" w:eastAsia="zh-CN"/>
        </w:rPr>
        <w:t xml:space="preserve"> results almost identical reference signals, the only difference is that </w:t>
      </w:r>
      <w:r w:rsidR="00A468E7">
        <w:rPr>
          <w:lang w:val="en-GB" w:eastAsia="zh-CN"/>
        </w:rPr>
        <w:t>Alt 3</w:t>
      </w:r>
      <w:r w:rsidR="002172A5">
        <w:rPr>
          <w:lang w:val="en-GB" w:eastAsia="zh-CN"/>
        </w:rPr>
        <w:t xml:space="preserve"> will have a slightly longer efficient CP.</w:t>
      </w:r>
      <w:bookmarkEnd w:id="32"/>
    </w:p>
    <w:p w14:paraId="5F0954C6" w14:textId="004D0633" w:rsidR="008F36F2" w:rsidRDefault="006725DB" w:rsidP="008E463C">
      <w:pPr>
        <w:rPr>
          <w:lang w:val="en-GB"/>
        </w:rPr>
      </w:pPr>
      <w:r>
        <w:rPr>
          <w:lang w:val="en-GB"/>
        </w:rPr>
        <w:t>RIM-RS</w:t>
      </w:r>
      <w:r w:rsidR="002172A5">
        <w:rPr>
          <w:lang w:val="en-GB"/>
        </w:rPr>
        <w:t xml:space="preserve"> </w:t>
      </w:r>
      <w:r w:rsidR="00CB1A63">
        <w:rPr>
          <w:lang w:val="en-GB"/>
        </w:rPr>
        <w:t xml:space="preserve">Alt 2 has a CP of length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GB"/>
          </w:rPr>
          <m:t>+</m:t>
        </m:r>
        <m:sSub>
          <m:sSubPr>
            <m:ctrlPr>
              <w:rPr>
                <w:rFonts w:ascii="Cambria Math" w:hAnsi="Cambria Math"/>
                <w:i/>
              </w:rPr>
            </m:ctrlPr>
          </m:sSubPr>
          <m:e>
            <m:r>
              <w:rPr>
                <w:rFonts w:ascii="Cambria Math" w:hAnsi="Cambria Math"/>
              </w:rPr>
              <m:t>T</m:t>
            </m:r>
          </m:e>
          <m:sub>
            <m:r>
              <w:rPr>
                <w:rFonts w:ascii="Cambria Math" w:hAnsi="Cambria Math"/>
              </w:rPr>
              <m:t>u</m:t>
            </m:r>
          </m:sub>
        </m:sSub>
      </m:oMath>
      <w:r w:rsidR="002172A5">
        <w:rPr>
          <w:lang w:val="en-GB"/>
        </w:rPr>
        <w:t xml:space="preserve"> </w:t>
      </w:r>
      <w:r w:rsidR="007E5353">
        <w:rPr>
          <w:lang w:val="en-GB"/>
        </w:rPr>
        <w:t xml:space="preserve">and </w:t>
      </w:r>
      <w:r w:rsidR="00A468E7">
        <w:rPr>
          <w:lang w:val="en-GB"/>
        </w:rPr>
        <w:t>Alt3</w:t>
      </w:r>
      <w:r w:rsidR="007E5353">
        <w:rPr>
          <w:lang w:val="en-GB"/>
        </w:rPr>
        <w:t xml:space="preserve"> has a CP</w:t>
      </w:r>
      <w:r w:rsidR="00CB1A63">
        <w:rPr>
          <w:lang w:val="en-GB"/>
        </w:rPr>
        <w:t xml:space="preserve"> of length </w:t>
      </w:r>
      <m:oMath>
        <m:sSub>
          <m:sSubPr>
            <m:ctrlPr>
              <w:rPr>
                <w:rFonts w:ascii="Cambria Math" w:hAnsi="Cambria Math"/>
                <w:i/>
              </w:rPr>
            </m:ctrlPr>
          </m:sSubPr>
          <m:e>
            <m:r>
              <w:rPr>
                <w:rFonts w:ascii="Cambria Math" w:hAnsi="Cambria Math"/>
                <w:lang w:val="en-GB"/>
              </w:rPr>
              <m:t>2</m:t>
            </m:r>
            <m:r>
              <w:rPr>
                <w:rFonts w:ascii="Cambria Math" w:hAnsi="Cambria Math"/>
              </w:rPr>
              <m:t>T</m:t>
            </m:r>
          </m:e>
          <m:sub>
            <m:r>
              <w:rPr>
                <w:rFonts w:ascii="Cambria Math" w:hAnsi="Cambria Math"/>
              </w:rPr>
              <m:t>cp</m:t>
            </m:r>
          </m:sub>
        </m:sSub>
        <m:r>
          <w:rPr>
            <w:rFonts w:ascii="Cambria Math" w:hAnsi="Cambria Math"/>
            <w:lang w:val="en-GB"/>
          </w:rPr>
          <m:t>+</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lang w:val="en-GB"/>
          </w:rPr>
          <m:t xml:space="preserve">. </m:t>
        </m:r>
      </m:oMath>
      <w:r w:rsidR="002172A5">
        <w:rPr>
          <w:lang w:val="en-GB"/>
        </w:rPr>
        <w:t xml:space="preserve">However, </w:t>
      </w:r>
      <w:r w:rsidR="0090757C">
        <w:rPr>
          <w:lang w:val="en-GB"/>
        </w:rPr>
        <w:t xml:space="preserve">RS </w:t>
      </w:r>
      <w:r w:rsidR="00A468E7">
        <w:rPr>
          <w:lang w:val="en-GB"/>
        </w:rPr>
        <w:t>Alt 2</w:t>
      </w:r>
      <w:r w:rsidR="002172A5">
        <w:rPr>
          <w:lang w:val="en-GB"/>
        </w:rPr>
        <w:t xml:space="preserve"> already has a CP that is long enough to enable alignment with the OFDM window used for</w:t>
      </w:r>
      <w:r w:rsidR="007E5353">
        <w:rPr>
          <w:lang w:val="en-GB"/>
        </w:rPr>
        <w:t xml:space="preserve">, e.g. </w:t>
      </w:r>
      <w:r w:rsidR="002172A5">
        <w:rPr>
          <w:lang w:val="en-GB"/>
        </w:rPr>
        <w:t xml:space="preserve"> PU</w:t>
      </w:r>
      <w:r w:rsidR="006A0BC0">
        <w:rPr>
          <w:lang w:val="en-GB"/>
        </w:rPr>
        <w:t>S</w:t>
      </w:r>
      <w:r w:rsidR="002172A5">
        <w:rPr>
          <w:lang w:val="en-GB"/>
        </w:rPr>
        <w:t>CH processing. Complexity</w:t>
      </w:r>
      <w:r w:rsidR="00E40353">
        <w:rPr>
          <w:lang w:val="en-GB"/>
        </w:rPr>
        <w:t>-</w:t>
      </w:r>
      <w:r w:rsidR="002172A5">
        <w:rPr>
          <w:lang w:val="en-GB"/>
        </w:rPr>
        <w:t xml:space="preserve">wise </w:t>
      </w:r>
      <w:r w:rsidR="00A468E7">
        <w:rPr>
          <w:lang w:val="en-GB"/>
        </w:rPr>
        <w:t>Alt 2</w:t>
      </w:r>
      <w:r w:rsidR="002172A5">
        <w:rPr>
          <w:lang w:val="en-GB"/>
        </w:rPr>
        <w:t xml:space="preserve"> and </w:t>
      </w:r>
      <w:r w:rsidR="00A468E7">
        <w:rPr>
          <w:lang w:val="en-GB"/>
        </w:rPr>
        <w:t>Alt 3</w:t>
      </w:r>
      <w:r w:rsidR="002172A5">
        <w:rPr>
          <w:lang w:val="en-GB"/>
        </w:rPr>
        <w:t xml:space="preserve"> are similar when considering signal generation and the detectors, with a small </w:t>
      </w:r>
      <w:r w:rsidR="00BF37F2">
        <w:rPr>
          <w:lang w:val="en-GB"/>
        </w:rPr>
        <w:t>difference in how the second symbols time domain signal is generated</w:t>
      </w:r>
      <w:r w:rsidR="002172A5">
        <w:rPr>
          <w:lang w:val="en-GB"/>
        </w:rPr>
        <w:t xml:space="preserve">.  </w:t>
      </w:r>
      <w:r w:rsidR="00390AA9">
        <w:rPr>
          <w:lang w:val="en-GB"/>
        </w:rPr>
        <w:t xml:space="preserve">The larger effective CP of </w:t>
      </w:r>
      <w:r w:rsidR="007E5E19">
        <w:rPr>
          <w:lang w:val="en-GB"/>
        </w:rPr>
        <w:t>Alt </w:t>
      </w:r>
      <w:r w:rsidR="00A468E7">
        <w:rPr>
          <w:lang w:val="en-GB"/>
        </w:rPr>
        <w:t>3</w:t>
      </w:r>
      <w:r w:rsidR="00390AA9">
        <w:rPr>
          <w:lang w:val="en-GB"/>
        </w:rPr>
        <w:t xml:space="preserve"> could potentially be used to be further reduce the sensitivity for timing uncertainties. However, since the difference is so small the </w:t>
      </w:r>
      <w:r w:rsidR="00F4615D">
        <w:rPr>
          <w:lang w:val="en-GB"/>
        </w:rPr>
        <w:t>difference is neglectable both in complexity and performance.</w:t>
      </w:r>
    </w:p>
    <w:p w14:paraId="07D5556A" w14:textId="69219C53" w:rsidR="007E5353" w:rsidRDefault="00654647" w:rsidP="008F36F2">
      <w:pPr>
        <w:pStyle w:val="Observation"/>
        <w:rPr>
          <w:lang w:val="en-GB"/>
        </w:rPr>
      </w:pPr>
      <w:bookmarkStart w:id="33" w:name="_Toc528941439"/>
      <w:r>
        <w:rPr>
          <w:lang w:val="en-GB"/>
        </w:rPr>
        <w:t xml:space="preserve">RIM-RS </w:t>
      </w:r>
      <w:r w:rsidR="00A468E7">
        <w:rPr>
          <w:lang w:val="en-GB"/>
        </w:rPr>
        <w:t>Alt 2</w:t>
      </w:r>
      <w:r w:rsidR="007E5353">
        <w:rPr>
          <w:lang w:val="en-GB"/>
        </w:rPr>
        <w:t xml:space="preserve"> and </w:t>
      </w:r>
      <w:r w:rsidR="00A468E7">
        <w:rPr>
          <w:lang w:val="en-GB"/>
        </w:rPr>
        <w:t>Alt 3</w:t>
      </w:r>
      <w:r w:rsidR="007E5353">
        <w:rPr>
          <w:lang w:val="en-GB"/>
        </w:rPr>
        <w:t xml:space="preserve"> are very similar in design and performance.</w:t>
      </w:r>
      <w:bookmarkEnd w:id="33"/>
    </w:p>
    <w:p w14:paraId="4BAED8F3" w14:textId="254DF132" w:rsidR="00777E9D" w:rsidRPr="00654647" w:rsidRDefault="006725DB" w:rsidP="00654647">
      <w:pPr>
        <w:pStyle w:val="Proposal"/>
        <w:rPr>
          <w:lang w:val="en-GB"/>
        </w:rPr>
      </w:pPr>
      <w:bookmarkStart w:id="34" w:name="_Toc528930368"/>
      <w:bookmarkStart w:id="35" w:name="_Toc528941444"/>
      <w:bookmarkEnd w:id="34"/>
      <w:r w:rsidRPr="00415383">
        <w:rPr>
          <w:lang w:val="en-GB"/>
        </w:rPr>
        <w:t xml:space="preserve">Consider </w:t>
      </w:r>
      <w:r w:rsidR="00E76966">
        <w:rPr>
          <w:lang w:val="en-GB"/>
        </w:rPr>
        <w:t xml:space="preserve">only the </w:t>
      </w:r>
      <w:r w:rsidRPr="00415383">
        <w:rPr>
          <w:lang w:val="en-GB"/>
        </w:rPr>
        <w:t xml:space="preserve">2 symbol </w:t>
      </w:r>
      <w:r w:rsidRPr="00654647">
        <w:rPr>
          <w:lang w:val="en-GB"/>
        </w:rPr>
        <w:t xml:space="preserve">RS design with an efficient CP of at least length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cp</m:t>
            </m:r>
          </m:sub>
        </m:sSub>
        <m:r>
          <m:rPr>
            <m:sty m:val="bi"/>
          </m:rPr>
          <w:rPr>
            <w:rFonts w:ascii="Cambria Math" w:hAnsi="Cambria Math"/>
            <w:lang w:val="en-GB"/>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Pr="00415383">
        <w:rPr>
          <w:lang w:val="en-GB"/>
        </w:rPr>
        <w:t xml:space="preserve"> </w:t>
      </w:r>
      <w:r w:rsidRPr="00654647">
        <w:rPr>
          <w:lang w:val="en-GB"/>
        </w:rPr>
        <w:t xml:space="preserve">for RIM-RS to </w:t>
      </w:r>
      <w:r w:rsidR="0090757C" w:rsidRPr="00654647">
        <w:rPr>
          <w:color w:val="000000" w:themeColor="text1"/>
          <w:lang w:val="en-GB"/>
        </w:rPr>
        <w:t>distinguish</w:t>
      </w:r>
      <w:r w:rsidR="0090757C">
        <w:rPr>
          <w:color w:val="000000" w:themeColor="text1"/>
          <w:lang w:val="en-GB"/>
        </w:rPr>
        <w:t xml:space="preserve"> </w:t>
      </w:r>
      <w:r w:rsidRPr="00654647">
        <w:rPr>
          <w:color w:val="000000" w:themeColor="text1"/>
          <w:lang w:val="en-GB"/>
        </w:rPr>
        <w:t xml:space="preserve">it from existing RSs used for other purposes (by resource configurations </w:t>
      </w:r>
      <w:r w:rsidRPr="00654647">
        <w:rPr>
          <w:rFonts w:hint="eastAsia"/>
          <w:color w:val="000000" w:themeColor="text1"/>
          <w:lang w:val="en-GB"/>
        </w:rPr>
        <w:t>and/</w:t>
      </w:r>
      <w:r w:rsidRPr="00654647">
        <w:rPr>
          <w:color w:val="000000" w:themeColor="text1"/>
          <w:lang w:val="en-GB"/>
        </w:rPr>
        <w:t>or RS sequence design) and</w:t>
      </w:r>
      <w:r w:rsidR="0090757C">
        <w:rPr>
          <w:color w:val="000000" w:themeColor="text1"/>
          <w:lang w:val="en-GB"/>
        </w:rPr>
        <w:t xml:space="preserve"> for </w:t>
      </w:r>
      <w:r w:rsidR="004D5052">
        <w:rPr>
          <w:color w:val="000000" w:themeColor="text1"/>
          <w:lang w:val="en-GB"/>
        </w:rPr>
        <w:t>i</w:t>
      </w:r>
      <w:r w:rsidR="0090757C">
        <w:rPr>
          <w:color w:val="000000" w:themeColor="text1"/>
          <w:lang w:val="en-GB"/>
        </w:rPr>
        <w:t xml:space="preserve">t </w:t>
      </w:r>
      <w:r w:rsidRPr="00654647">
        <w:rPr>
          <w:color w:val="000000" w:themeColor="text1"/>
          <w:lang w:val="en-GB"/>
        </w:rPr>
        <w:t xml:space="preserve">to </w:t>
      </w:r>
      <w:r w:rsidRPr="00654647">
        <w:rPr>
          <w:lang w:val="en-GB"/>
        </w:rPr>
        <w:t>be well designed to handle large path delay”.</w:t>
      </w:r>
      <w:bookmarkEnd w:id="35"/>
      <w:r w:rsidRPr="00654647">
        <w:rPr>
          <w:lang w:val="en-GB"/>
        </w:rPr>
        <w:t xml:space="preserve"> </w:t>
      </w:r>
      <w:r w:rsidR="00777E9D" w:rsidRPr="00654647">
        <w:rPr>
          <w:lang w:val="en-GB"/>
        </w:rPr>
        <w:tab/>
      </w:r>
    </w:p>
    <w:p w14:paraId="1EA017B2" w14:textId="2FEFCB36" w:rsidR="00614B10" w:rsidRDefault="00614B10" w:rsidP="00614B10">
      <w:pPr>
        <w:pStyle w:val="Heading2"/>
      </w:pPr>
      <w:r>
        <w:t>2.</w:t>
      </w:r>
      <w:r w:rsidR="009C6841">
        <w:t>4</w:t>
      </w:r>
      <w:r>
        <w:t xml:space="preserve"> </w:t>
      </w:r>
      <w:r w:rsidR="00E12D3E">
        <w:tab/>
      </w:r>
      <w:r>
        <w:t>RS sequences</w:t>
      </w:r>
    </w:p>
    <w:p w14:paraId="4D2FB81F" w14:textId="00F17674" w:rsidR="009C6841" w:rsidRPr="006E6FCC" w:rsidRDefault="00B43B59" w:rsidP="009C6841">
      <w:pPr>
        <w:rPr>
          <w:lang w:val="en-GB"/>
        </w:rPr>
      </w:pPr>
      <w:r w:rsidRPr="006E6FCC">
        <w:rPr>
          <w:lang w:val="en-GB"/>
        </w:rPr>
        <w:t>In RAN1#94b</w:t>
      </w:r>
      <w:r w:rsidR="007C370B">
        <w:rPr>
          <w:lang w:val="en-GB"/>
        </w:rPr>
        <w:t>i</w:t>
      </w:r>
      <w:r w:rsidRPr="006E6FCC">
        <w:rPr>
          <w:lang w:val="en-GB"/>
        </w:rPr>
        <w:t>s it was agreed that</w:t>
      </w:r>
    </w:p>
    <w:p w14:paraId="6B3B389A" w14:textId="32ADB619" w:rsidR="009C6841" w:rsidRPr="006E6FCC" w:rsidRDefault="009C6841" w:rsidP="009C6841">
      <w:pPr>
        <w:rPr>
          <w:color w:val="FF0000"/>
        </w:rPr>
      </w:pPr>
      <w:r w:rsidRPr="006E6FCC">
        <w:rPr>
          <w:color w:val="FF0000"/>
          <w:highlight w:val="green"/>
        </w:rPr>
        <w:t>Agreement:</w:t>
      </w:r>
    </w:p>
    <w:p w14:paraId="042545DF" w14:textId="6E3AE8B1" w:rsidR="000B78A1" w:rsidRPr="00E75B0C" w:rsidRDefault="009C6841" w:rsidP="009C6841">
      <w:pPr>
        <w:pStyle w:val="ListParagraph"/>
        <w:numPr>
          <w:ilvl w:val="0"/>
          <w:numId w:val="27"/>
        </w:numPr>
        <w:overflowPunct w:val="0"/>
        <w:autoSpaceDE w:val="0"/>
        <w:autoSpaceDN w:val="0"/>
        <w:adjustRightInd w:val="0"/>
        <w:spacing w:after="180" w:line="240" w:lineRule="auto"/>
        <w:contextualSpacing/>
        <w:textAlignment w:val="baseline"/>
        <w:rPr>
          <w:rFonts w:asciiTheme="minorHAnsi" w:eastAsiaTheme="minorHAnsi" w:hAnsiTheme="minorHAnsi"/>
          <w:lang w:val="en-US"/>
        </w:rPr>
      </w:pPr>
      <w:r w:rsidRPr="00E75B0C">
        <w:rPr>
          <w:rFonts w:asciiTheme="minorHAnsi" w:eastAsiaTheme="minorHAnsi" w:hAnsiTheme="minorHAnsi"/>
          <w:lang w:val="en-US"/>
        </w:rPr>
        <w:t>The pseudo-random sequence (length-31 Gold sequence) specified in NR is adopted as the RIM RS sequence</w:t>
      </w:r>
    </w:p>
    <w:p w14:paraId="08D1C8E6" w14:textId="46646EFA" w:rsidR="000B78A1" w:rsidRPr="006E6FCC" w:rsidRDefault="000B78A1" w:rsidP="000B78A1">
      <w:pPr>
        <w:rPr>
          <w:lang w:val="en-GB"/>
        </w:rPr>
      </w:pPr>
      <w:r w:rsidRPr="006E6FCC">
        <w:rPr>
          <w:lang w:val="en-GB"/>
        </w:rPr>
        <w:lastRenderedPageBreak/>
        <w:t xml:space="preserve">The pseudo-random sequence (length-31 Gold sequence) in NR </w:t>
      </w:r>
      <w:r w:rsidRPr="00E75B0C">
        <w:object w:dxaOrig="435" w:dyaOrig="255" w14:anchorId="64889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2.5pt" o:ole="">
            <v:imagedata r:id="rId15" o:title=""/>
          </v:shape>
          <o:OLEObject Type="Embed" ProgID="Equation.DSMT4" ShapeID="_x0000_i1025" DrawAspect="Content" ObjectID="_1603291084" r:id="rId16"/>
        </w:object>
      </w:r>
      <w:r w:rsidRPr="006E6FCC">
        <w:rPr>
          <w:lang w:val="en-GB"/>
        </w:rPr>
        <w:t xml:space="preserve"> is defined by</w:t>
      </w:r>
    </w:p>
    <w:p w14:paraId="7314CC22" w14:textId="77777777" w:rsidR="000B78A1" w:rsidRPr="00E75B0C" w:rsidRDefault="000B78A1" w:rsidP="000B78A1">
      <w:pPr>
        <w:jc w:val="center"/>
      </w:pPr>
      <w:r w:rsidRPr="00E75B0C">
        <w:object w:dxaOrig="3600" w:dyaOrig="510" w14:anchorId="663206CD">
          <v:shape id="_x0000_i1026" type="#_x0000_t75" style="width:180.5pt;height:26pt" o:ole="">
            <v:imagedata r:id="rId17" o:title=""/>
          </v:shape>
          <o:OLEObject Type="Embed" ProgID="Equation.DSMT4" ShapeID="_x0000_i1026" DrawAspect="Content" ObjectID="_1603291085" r:id="rId18"/>
        </w:object>
      </w:r>
    </w:p>
    <w:p w14:paraId="7FE83779" w14:textId="58B35CB2" w:rsidR="000B78A1" w:rsidRPr="006E6FCC" w:rsidRDefault="000B78A1" w:rsidP="000B78A1">
      <w:pPr>
        <w:rPr>
          <w:lang w:val="en-GB"/>
        </w:rPr>
      </w:pPr>
      <w:r w:rsidRPr="006E6FCC">
        <w:rPr>
          <w:lang w:val="en-GB"/>
        </w:rPr>
        <w:t xml:space="preserve">where the pseudo-random sequence </w:t>
      </w:r>
      <m:oMath>
        <m:r>
          <w:rPr>
            <w:rFonts w:ascii="Cambria Math" w:hAnsi="Cambria Math"/>
            <w:lang w:val="en-GB"/>
          </w:rPr>
          <m:t>c(n)</m:t>
        </m:r>
      </m:oMath>
      <w:r w:rsidRPr="006E6FCC">
        <w:rPr>
          <w:lang w:val="en-GB"/>
        </w:rPr>
        <w:t xml:space="preserve"> is generated by a length-31 Gold sequence generator, defined by</w:t>
      </w:r>
    </w:p>
    <w:p w14:paraId="0AA5185E" w14:textId="77777777" w:rsidR="000B78A1" w:rsidRPr="00E75B0C" w:rsidRDefault="000B78A1" w:rsidP="000B78A1">
      <w:pPr>
        <w:jc w:val="center"/>
      </w:pPr>
      <w:r w:rsidRPr="00E75B0C">
        <w:object w:dxaOrig="4470" w:dyaOrig="870" w14:anchorId="185602D7">
          <v:shape id="_x0000_i1027" type="#_x0000_t75" style="width:224pt;height:44.5pt" o:ole="">
            <v:imagedata r:id="rId19" o:title=""/>
          </v:shape>
          <o:OLEObject Type="Embed" ProgID="Equation.3" ShapeID="_x0000_i1027" DrawAspect="Content" ObjectID="_1603291086" r:id="rId20"/>
        </w:object>
      </w:r>
    </w:p>
    <w:p w14:paraId="5B6A13FF" w14:textId="190B98E7" w:rsidR="000B78A1" w:rsidRPr="009B504F" w:rsidRDefault="000B78A1" w:rsidP="000B78A1">
      <w:pPr>
        <w:rPr>
          <w:lang w:val="en-GB"/>
        </w:rPr>
      </w:pPr>
      <w:r w:rsidRPr="009B504F">
        <w:rPr>
          <w:lang w:val="en-GB"/>
        </w:rPr>
        <w:t xml:space="preserve">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m:t>
            </m:r>
          </m:sub>
        </m:sSub>
        <m:r>
          <w:rPr>
            <w:rFonts w:ascii="Cambria Math" w:hAnsi="Cambria Math"/>
            <w:lang w:val="en-GB"/>
          </w:rPr>
          <m:t>=1600</m:t>
        </m:r>
      </m:oMath>
      <w:r w:rsidRPr="009B504F">
        <w:rPr>
          <w:lang w:val="en-GB"/>
        </w:rPr>
        <w:t xml:space="preserve"> and the first m-sequence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(n)</m:t>
        </m:r>
      </m:oMath>
      <w:r w:rsidRPr="009B504F">
        <w:rPr>
          <w:lang w:val="en-GB"/>
        </w:rPr>
        <w:t xml:space="preserve"> shall be initialized with</w:t>
      </w:r>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d>
          <m:dPr>
            <m:ctrlPr>
              <w:rPr>
                <w:rFonts w:ascii="Cambria Math" w:hAnsi="Cambria Math"/>
                <w:i/>
                <w:lang w:val="en-GB"/>
              </w:rPr>
            </m:ctrlPr>
          </m:dPr>
          <m:e>
            <m:r>
              <w:rPr>
                <w:rFonts w:ascii="Cambria Math" w:hAnsi="Cambria Math"/>
                <w:lang w:val="en-GB"/>
              </w:rPr>
              <m:t>0</m:t>
            </m:r>
          </m:e>
        </m:d>
        <m:r>
          <w:rPr>
            <w:rFonts w:ascii="Cambria Math" w:hAnsi="Cambria Math"/>
            <w:lang w:val="en-GB"/>
          </w:rPr>
          <m:t xml:space="preserve">=1, </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d>
          <m:dPr>
            <m:ctrlPr>
              <w:rPr>
                <w:rFonts w:ascii="Cambria Math" w:hAnsi="Cambria Math"/>
                <w:i/>
                <w:lang w:val="en-GB"/>
              </w:rPr>
            </m:ctrlPr>
          </m:dPr>
          <m:e>
            <m:r>
              <w:rPr>
                <w:rFonts w:ascii="Cambria Math" w:hAnsi="Cambria Math"/>
                <w:lang w:val="en-GB"/>
              </w:rPr>
              <m:t>n</m:t>
            </m:r>
          </m:e>
        </m:d>
        <m:r>
          <w:rPr>
            <w:rFonts w:ascii="Cambria Math" w:hAnsi="Cambria Math"/>
            <w:lang w:val="en-GB"/>
          </w:rPr>
          <m:t>=0, n=1,2,…, 30</m:t>
        </m:r>
      </m:oMath>
      <w:r w:rsidRPr="009B504F">
        <w:rPr>
          <w:lang w:val="en-GB"/>
        </w:rPr>
        <w:t>. The initialization of the second m-sequence,</w:t>
      </w:r>
      <w:r w:rsidR="00883AAF">
        <w:rPr>
          <w:lang w:val="en-GB"/>
        </w:rPr>
        <w:t xml:space="preserv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(n</m:t>
        </m:r>
      </m:oMath>
      <w:r w:rsidR="00883AAF">
        <w:rPr>
          <w:lang w:val="en-GB"/>
        </w:rPr>
        <w:t>)</w:t>
      </w:r>
      <w:r w:rsidRPr="009B504F">
        <w:rPr>
          <w:lang w:val="en-GB"/>
        </w:rPr>
        <w:t xml:space="preserve">, is denoted by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init</m:t>
            </m:r>
          </m:sub>
        </m:sSub>
        <m:r>
          <w:rPr>
            <w:rFonts w:ascii="Cambria Math" w:hAnsi="Cambria Math"/>
            <w:lang w:val="en-GB"/>
          </w:rPr>
          <m:t xml:space="preserve">= </m:t>
        </m:r>
        <m:nary>
          <m:naryPr>
            <m:chr m:val="∑"/>
            <m:limLoc m:val="subSup"/>
            <m:ctrlPr>
              <w:rPr>
                <w:rFonts w:ascii="Cambria Math" w:hAnsi="Cambria Math"/>
                <w:i/>
                <w:lang w:val="en-GB"/>
              </w:rPr>
            </m:ctrlPr>
          </m:naryPr>
          <m:sub>
            <m:r>
              <w:rPr>
                <w:rFonts w:ascii="Cambria Math" w:hAnsi="Cambria Math"/>
                <w:lang w:val="en-GB"/>
              </w:rPr>
              <m:t>i=0</m:t>
            </m:r>
          </m:sub>
          <m:sup>
            <m:r>
              <w:rPr>
                <w:rFonts w:ascii="Cambria Math" w:hAnsi="Cambria Math"/>
                <w:lang w:val="en-GB"/>
              </w:rPr>
              <m:t>30</m:t>
            </m:r>
          </m:sup>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i</m:t>
                </m:r>
              </m:e>
            </m:d>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e>
        </m:nary>
      </m:oMath>
      <w:r w:rsidRPr="009B504F">
        <w:rPr>
          <w:lang w:val="en-GB"/>
        </w:rPr>
        <w:t xml:space="preserve"> with the value depending on the application of the sequence.</w:t>
      </w:r>
    </w:p>
    <w:p w14:paraId="44A70CB9" w14:textId="2DD9EF1B" w:rsidR="00654647" w:rsidRDefault="00B43B59" w:rsidP="00614B10">
      <w:pPr>
        <w:spacing w:after="0"/>
        <w:rPr>
          <w:lang w:val="en-GB"/>
        </w:rPr>
      </w:pPr>
      <w:r w:rsidRPr="009B504F">
        <w:rPr>
          <w:lang w:val="en-GB"/>
        </w:rPr>
        <w:t>Different s</w:t>
      </w:r>
      <w:r w:rsidR="009C6841" w:rsidRPr="009B504F">
        <w:rPr>
          <w:lang w:val="en-GB"/>
        </w:rPr>
        <w:t xml:space="preserve">equences are distinguished by different initialization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000B78A1" w:rsidRPr="009B504F">
        <w:rPr>
          <w:lang w:val="en-GB"/>
        </w:rPr>
        <w:t xml:space="preserve"> </w:t>
      </w:r>
      <w:r w:rsidR="009C6841" w:rsidRPr="009B504F">
        <w:rPr>
          <w:lang w:val="en-GB"/>
        </w:rPr>
        <w:t xml:space="preserve">and </w:t>
      </w:r>
      <w:r w:rsidR="000B78A1" w:rsidRPr="009B504F">
        <w:rPr>
          <w:lang w:val="en-GB"/>
        </w:rPr>
        <w:t xml:space="preserve">the </w:t>
      </w:r>
      <w:r w:rsidR="009C6841" w:rsidRPr="009B504F">
        <w:rPr>
          <w:lang w:val="en-GB"/>
        </w:rPr>
        <w:t xml:space="preserve">sequence lengths. </w:t>
      </w:r>
      <w:r w:rsidRPr="009B504F">
        <w:rPr>
          <w:lang w:val="en-GB"/>
        </w:rPr>
        <w:t xml:space="preserve">To ensure good </w:t>
      </w:r>
      <w:r w:rsidR="000B78A1" w:rsidRPr="009B504F">
        <w:rPr>
          <w:lang w:val="en-GB"/>
        </w:rPr>
        <w:t xml:space="preserve">detection performance the set of sequences </w:t>
      </w:r>
      <m:oMath>
        <m:d>
          <m:dPr>
            <m:begChr m:val="{"/>
            <m:endChr m:val="}"/>
            <m:ctrlPr>
              <w:rPr>
                <w:rFonts w:ascii="Cambria Math" w:hAnsi="Cambria Math"/>
              </w:rPr>
            </m:ctrlPr>
          </m:dPr>
          <m:e>
            <m:r>
              <w:rPr>
                <w:rFonts w:ascii="Cambria Math" w:hAnsi="Cambria Math"/>
              </w:rPr>
              <m:t>s</m:t>
            </m:r>
            <m:d>
              <m:dPr>
                <m:ctrlPr>
                  <w:rPr>
                    <w:rFonts w:ascii="Cambria Math" w:hAnsi="Cambria Math"/>
                  </w:rPr>
                </m:ctrlPr>
              </m:dPr>
              <m:e>
                <m:r>
                  <m:rPr>
                    <m:sty m:val="p"/>
                  </m:rPr>
                  <w:rPr>
                    <w:rFonts w:ascii="Cambria Math" w:hAnsi="Cambria Math"/>
                    <w:lang w:val="en-GB"/>
                  </w:rPr>
                  <m:t>1</m:t>
                </m:r>
              </m:e>
            </m:d>
            <m:r>
              <m:rPr>
                <m:sty m:val="p"/>
              </m:rPr>
              <w:rPr>
                <w:rFonts w:ascii="Cambria Math" w:hAnsi="Cambria Math"/>
                <w:lang w:val="en-GB"/>
              </w:rPr>
              <m:t xml:space="preserve">,…, </m:t>
            </m:r>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seq</m:t>
                    </m:r>
                  </m:sub>
                </m:sSub>
              </m:e>
            </m:d>
          </m:e>
        </m:d>
      </m:oMath>
      <w:r w:rsidR="000B78A1" w:rsidRPr="009B504F">
        <w:rPr>
          <w:lang w:val="en-GB"/>
        </w:rPr>
        <w:t xml:space="preserve"> should be chosen to have </w:t>
      </w:r>
      <w:r w:rsidRPr="00AD662C">
        <w:rPr>
          <w:lang w:val="en-GB"/>
        </w:rPr>
        <w:t>goo</w:t>
      </w:r>
      <w:r w:rsidR="007E5353">
        <w:rPr>
          <w:lang w:val="en-GB"/>
        </w:rPr>
        <w:t xml:space="preserve">d </w:t>
      </w:r>
      <w:r w:rsidR="00DF4B00">
        <w:rPr>
          <w:lang w:val="en-GB"/>
        </w:rPr>
        <w:t xml:space="preserve">cyclic </w:t>
      </w:r>
      <w:r w:rsidR="007E5353">
        <w:rPr>
          <w:lang w:val="en-GB"/>
        </w:rPr>
        <w:t>cross correlation properties</w:t>
      </w:r>
      <w:r w:rsidR="00DF4B00">
        <w:rPr>
          <w:lang w:val="en-GB"/>
        </w:rPr>
        <w:t xml:space="preserve"> in the time domain</w:t>
      </w:r>
      <w:r w:rsidR="004D4645">
        <w:rPr>
          <w:lang w:val="en-GB"/>
        </w:rPr>
        <w:t xml:space="preserve"> (ideal cyclic auto correlation in the time domain is guaranteed by design)</w:t>
      </w:r>
      <w:r w:rsidR="00DF4B00">
        <w:rPr>
          <w:lang w:val="en-GB"/>
        </w:rPr>
        <w:t>.</w:t>
      </w:r>
      <w:r w:rsidR="007E5353">
        <w:rPr>
          <w:lang w:val="en-GB"/>
        </w:rPr>
        <w:t xml:space="preserve"> </w:t>
      </w:r>
    </w:p>
    <w:p w14:paraId="7543915E" w14:textId="77777777" w:rsidR="00FC04BA" w:rsidRDefault="00FC04BA" w:rsidP="00614B10">
      <w:pPr>
        <w:spacing w:after="0"/>
        <w:rPr>
          <w:lang w:val="en-GB"/>
        </w:rPr>
      </w:pPr>
    </w:p>
    <w:p w14:paraId="53BD5491" w14:textId="32D3B19D" w:rsidR="008D18D3" w:rsidRDefault="008D18D3" w:rsidP="008D18D3">
      <w:pPr>
        <w:spacing w:after="0"/>
        <w:rPr>
          <w:lang w:val="en-GB"/>
        </w:rPr>
      </w:pPr>
      <w:r>
        <w:rPr>
          <w:lang w:val="en-GB"/>
        </w:rPr>
        <w:t>When performing the evaluations for detection performance</w:t>
      </w:r>
      <w:r w:rsidR="0017415D">
        <w:rPr>
          <w:lang w:val="en-GB"/>
        </w:rPr>
        <w:t xml:space="preserve"> [9]</w:t>
      </w:r>
      <w:r>
        <w:rPr>
          <w:lang w:val="en-GB"/>
        </w:rPr>
        <w:t xml:space="preserve">, we noticed that the choice of sequences primarily affected the Pe at high SNR. Based on this we decided to use sequences that </w:t>
      </w:r>
      <w:r w:rsidR="004D4645">
        <w:rPr>
          <w:lang w:val="en-GB"/>
        </w:rPr>
        <w:t xml:space="preserve">do </w:t>
      </w:r>
      <w:r>
        <w:rPr>
          <w:lang w:val="en-GB"/>
        </w:rPr>
        <w:t xml:space="preserve">not introduce a systematic increase in Pe for high SNR. Examples </w:t>
      </w:r>
      <w:r w:rsidR="00281D53">
        <w:rPr>
          <w:lang w:val="en-GB"/>
        </w:rPr>
        <w:t xml:space="preserve">of </w:t>
      </w:r>
      <w:r w:rsidR="00220448">
        <w:rPr>
          <w:lang w:val="en-GB"/>
        </w:rPr>
        <w:t xml:space="preserve">such </w:t>
      </w:r>
      <w:r w:rsidRPr="009B504F">
        <w:rPr>
          <w:lang w:val="en-GB"/>
        </w:rPr>
        <w:t xml:space="preserve">sequences of length L = 50*12 = 600, and for  </w:t>
      </w:r>
      <m:oMath>
        <m:sSub>
          <m:sSubPr>
            <m:ctrlPr>
              <w:rPr>
                <w:rFonts w:ascii="Cambria Math" w:hAnsi="Cambria Math"/>
              </w:rPr>
            </m:ctrlPr>
          </m:sSubPr>
          <m:e>
            <m:r>
              <w:rPr>
                <w:rFonts w:ascii="Cambria Math" w:hAnsi="Cambria Math"/>
              </w:rPr>
              <m:t>N</m:t>
            </m:r>
          </m:e>
          <m:sub>
            <m:r>
              <w:rPr>
                <w:rFonts w:ascii="Cambria Math" w:hAnsi="Cambria Math"/>
              </w:rPr>
              <m:t>seq</m:t>
            </m:r>
          </m:sub>
        </m:sSub>
        <m:r>
          <m:rPr>
            <m:sty m:val="p"/>
          </m:rPr>
          <w:rPr>
            <w:rFonts w:ascii="Cambria Math" w:hAnsi="Cambria Math"/>
            <w:lang w:val="en-GB"/>
          </w:rPr>
          <m:t xml:space="preserve">= 8, 16 and 32, </m:t>
        </m:r>
      </m:oMath>
      <w:r w:rsidRPr="009B504F">
        <w:rPr>
          <w:lang w:val="en-GB"/>
        </w:rPr>
        <w:t xml:space="preserve"> is found in </w:t>
      </w:r>
      <w:r>
        <w:fldChar w:fldCharType="begin"/>
      </w:r>
      <w:r w:rsidRPr="009B504F">
        <w:rPr>
          <w:lang w:val="en-GB"/>
        </w:rPr>
        <w:instrText xml:space="preserve"> REF _Ref528681159 \h </w:instrText>
      </w:r>
      <w:r>
        <w:fldChar w:fldCharType="separate"/>
      </w:r>
      <w:r w:rsidR="002945AF" w:rsidRPr="007E5353">
        <w:rPr>
          <w:lang w:val="en-GB"/>
        </w:rPr>
        <w:t xml:space="preserve">Table </w:t>
      </w:r>
      <w:r w:rsidR="002945AF">
        <w:rPr>
          <w:noProof/>
          <w:lang w:val="en-GB"/>
        </w:rPr>
        <w:t>1</w:t>
      </w:r>
      <w:r>
        <w:fldChar w:fldCharType="end"/>
      </w:r>
      <w:r w:rsidRPr="009B504F">
        <w:rPr>
          <w:lang w:val="en-GB"/>
        </w:rPr>
        <w:t>.</w:t>
      </w:r>
      <w:r>
        <w:rPr>
          <w:lang w:val="en-GB"/>
        </w:rPr>
        <w:t xml:space="preserve"> From the experience from searching for sequences with good correlation properties it can be concluded that it is easy to find good sequences, at least for </w:t>
      </w:r>
      <m:oMath>
        <m:sSub>
          <m:sSubPr>
            <m:ctrlPr>
              <w:rPr>
                <w:rFonts w:ascii="Cambria Math" w:hAnsi="Cambria Math"/>
              </w:rPr>
            </m:ctrlPr>
          </m:sSubPr>
          <m:e>
            <m:r>
              <w:rPr>
                <w:rFonts w:ascii="Cambria Math" w:hAnsi="Cambria Math"/>
              </w:rPr>
              <m:t>N</m:t>
            </m:r>
          </m:e>
          <m:sub>
            <m:r>
              <w:rPr>
                <w:rFonts w:ascii="Cambria Math" w:hAnsi="Cambria Math"/>
              </w:rPr>
              <m:t>seq</m:t>
            </m:r>
          </m:sub>
        </m:sSub>
        <m:r>
          <m:rPr>
            <m:sty m:val="p"/>
          </m:rPr>
          <w:rPr>
            <w:rFonts w:ascii="Cambria Math" w:hAnsi="Cambria Math"/>
            <w:lang w:val="en-GB"/>
          </w:rPr>
          <m:t xml:space="preserve">= 8, 16 </m:t>
        </m:r>
        <m:r>
          <w:rPr>
            <w:rFonts w:ascii="Cambria Math" w:hAnsi="Cambria Math"/>
          </w:rPr>
          <m:t>and</m:t>
        </m:r>
        <m:r>
          <m:rPr>
            <m:sty m:val="p"/>
          </m:rPr>
          <w:rPr>
            <w:rFonts w:ascii="Cambria Math" w:hAnsi="Cambria Math"/>
            <w:lang w:val="en-GB"/>
          </w:rPr>
          <m:t xml:space="preserve"> 32</m:t>
        </m:r>
      </m:oMath>
      <w:r>
        <w:rPr>
          <w:lang w:val="en-GB"/>
        </w:rPr>
        <w:t xml:space="preserve">. </w:t>
      </w:r>
    </w:p>
    <w:p w14:paraId="03D78170" w14:textId="7D8D5C0B" w:rsidR="00085435" w:rsidRDefault="00085435" w:rsidP="008D18D3">
      <w:pPr>
        <w:spacing w:after="0"/>
        <w:rPr>
          <w:lang w:val="en-GB"/>
        </w:rPr>
      </w:pPr>
    </w:p>
    <w:p w14:paraId="33111CF4" w14:textId="49A21B56" w:rsidR="00085435" w:rsidRDefault="00062B1F" w:rsidP="008D18D3">
      <w:pPr>
        <w:spacing w:after="0"/>
        <w:rPr>
          <w:lang w:val="en-GB"/>
        </w:rPr>
      </w:pPr>
      <w:r w:rsidRPr="00220448">
        <w:rPr>
          <w:lang w:val="en-GB"/>
        </w:rPr>
        <w:t>The u</w:t>
      </w:r>
      <w:r w:rsidR="00085435" w:rsidRPr="00220448">
        <w:rPr>
          <w:lang w:val="en-GB"/>
        </w:rPr>
        <w:t>s</w:t>
      </w:r>
      <w:r w:rsidRPr="00220448">
        <w:rPr>
          <w:lang w:val="en-GB"/>
        </w:rPr>
        <w:t xml:space="preserve">age of </w:t>
      </w:r>
      <w:r w:rsidR="00085435" w:rsidRPr="00220448">
        <w:rPr>
          <w:lang w:val="en-GB"/>
        </w:rPr>
        <w:t xml:space="preserve">OCC </w:t>
      </w:r>
      <w:r w:rsidRPr="00220448">
        <w:rPr>
          <w:lang w:val="en-GB"/>
        </w:rPr>
        <w:t xml:space="preserve">in the frequency domain has been discussed in RAN1#94bis </w:t>
      </w:r>
      <w:r w:rsidR="00085435" w:rsidRPr="00220448">
        <w:rPr>
          <w:lang w:val="en-GB"/>
        </w:rPr>
        <w:t xml:space="preserve">to further improve the </w:t>
      </w:r>
      <w:r w:rsidRPr="00220448">
        <w:rPr>
          <w:lang w:val="en-GB"/>
        </w:rPr>
        <w:t>cross-correlation</w:t>
      </w:r>
      <w:r w:rsidR="00085435" w:rsidRPr="00220448">
        <w:rPr>
          <w:lang w:val="en-GB"/>
        </w:rPr>
        <w:t xml:space="preserve"> properties </w:t>
      </w:r>
      <w:r w:rsidRPr="00220448">
        <w:rPr>
          <w:lang w:val="en-GB"/>
        </w:rPr>
        <w:t xml:space="preserve">and improve performance in the presence of interfering sequences (case 2-2a and case 2-2b). Applying OCC in the frequency domain would be equivalent to selecting a different </w:t>
      </w:r>
      <w:r w:rsidR="00525FE2" w:rsidRPr="00220448">
        <w:rPr>
          <w:lang w:val="en-GB"/>
        </w:rPr>
        <w:t xml:space="preserve">RS </w:t>
      </w:r>
      <w:r w:rsidRPr="00220448">
        <w:rPr>
          <w:lang w:val="en-GB"/>
        </w:rPr>
        <w:t>sequence</w:t>
      </w:r>
      <w:r w:rsidR="00525FE2" w:rsidRPr="00220448">
        <w:rPr>
          <w:lang w:val="en-GB"/>
        </w:rPr>
        <w:t>s</w:t>
      </w:r>
      <w:r w:rsidR="004A039F">
        <w:rPr>
          <w:lang w:val="en-GB"/>
        </w:rPr>
        <w:t xml:space="preserve">, as also elaborated upon in </w:t>
      </w:r>
      <w:r w:rsidR="004A039F">
        <w:rPr>
          <w:lang w:val="en-GB"/>
        </w:rPr>
        <w:fldChar w:fldCharType="begin"/>
      </w:r>
      <w:r w:rsidR="004A039F">
        <w:rPr>
          <w:lang w:val="en-GB"/>
        </w:rPr>
        <w:instrText xml:space="preserve"> REF _Ref528930279 \r \h </w:instrText>
      </w:r>
      <w:r w:rsidR="004A039F">
        <w:rPr>
          <w:lang w:val="en-GB"/>
        </w:rPr>
      </w:r>
      <w:r w:rsidR="004A039F">
        <w:rPr>
          <w:lang w:val="en-GB"/>
        </w:rPr>
        <w:fldChar w:fldCharType="separate"/>
      </w:r>
      <w:r w:rsidR="002945AF">
        <w:rPr>
          <w:lang w:val="en-GB"/>
        </w:rPr>
        <w:t>[9]</w:t>
      </w:r>
      <w:r w:rsidR="004A039F">
        <w:rPr>
          <w:lang w:val="en-GB"/>
        </w:rPr>
        <w:fldChar w:fldCharType="end"/>
      </w:r>
      <w:r w:rsidRPr="00220448">
        <w:rPr>
          <w:lang w:val="en-GB"/>
        </w:rPr>
        <w:t>.</w:t>
      </w:r>
      <w:r w:rsidR="00525FE2" w:rsidRPr="00220448">
        <w:rPr>
          <w:lang w:val="en-GB"/>
        </w:rPr>
        <w:t xml:space="preserve"> </w:t>
      </w:r>
      <w:r w:rsidR="00E76966" w:rsidRPr="00220448">
        <w:rPr>
          <w:lang w:val="en-GB"/>
        </w:rPr>
        <w:t>As mentioned above, i</w:t>
      </w:r>
      <w:r w:rsidR="00525FE2" w:rsidRPr="00220448">
        <w:rPr>
          <w:lang w:val="en-GB"/>
        </w:rPr>
        <w:t xml:space="preserve">t has been agreed in RAN1#94bis what RS sequences to use for RIM-RS, and thus, </w:t>
      </w:r>
      <w:r w:rsidR="00E76966" w:rsidRPr="00220448">
        <w:rPr>
          <w:lang w:val="en-GB"/>
        </w:rPr>
        <w:t>significant benefits with improved cross correlations properties must be proven and compari</w:t>
      </w:r>
      <w:r w:rsidR="004A039F">
        <w:rPr>
          <w:lang w:val="en-GB"/>
        </w:rPr>
        <w:t>s</w:t>
      </w:r>
      <w:r w:rsidR="00E76966" w:rsidRPr="00220448">
        <w:rPr>
          <w:lang w:val="en-GB"/>
        </w:rPr>
        <w:t>on should be done using good sequences with the current decision on sequence generati</w:t>
      </w:r>
      <w:r w:rsidR="004A039F">
        <w:rPr>
          <w:lang w:val="en-GB"/>
        </w:rPr>
        <w:t>o</w:t>
      </w:r>
      <w:r w:rsidR="00E76966" w:rsidRPr="00220448">
        <w:rPr>
          <w:lang w:val="en-GB"/>
        </w:rPr>
        <w:t>n as the baseline. Also, potential impact on receiver complexity must be assessed.</w:t>
      </w:r>
    </w:p>
    <w:p w14:paraId="540EB833" w14:textId="77777777" w:rsidR="008D18D3" w:rsidRDefault="008D18D3" w:rsidP="00614B10">
      <w:pPr>
        <w:spacing w:after="0"/>
        <w:rPr>
          <w:lang w:val="en-GB"/>
        </w:rPr>
      </w:pPr>
    </w:p>
    <w:p w14:paraId="1EF0D353" w14:textId="40FCF6F7" w:rsidR="00060C50" w:rsidRPr="007E5353" w:rsidRDefault="00060C50" w:rsidP="00654647">
      <w:pPr>
        <w:pStyle w:val="Caption"/>
        <w:keepNext/>
        <w:jc w:val="center"/>
        <w:rPr>
          <w:lang w:val="en-GB"/>
        </w:rPr>
      </w:pPr>
      <w:bookmarkStart w:id="36" w:name="_Ref528681159"/>
      <w:r w:rsidRPr="007E5353">
        <w:rPr>
          <w:lang w:val="en-GB"/>
        </w:rPr>
        <w:t xml:space="preserve">Table </w:t>
      </w:r>
      <w:r>
        <w:fldChar w:fldCharType="begin"/>
      </w:r>
      <w:r w:rsidRPr="007E5353">
        <w:rPr>
          <w:lang w:val="en-GB"/>
        </w:rPr>
        <w:instrText xml:space="preserve"> SEQ Table \* ARABIC </w:instrText>
      </w:r>
      <w:r>
        <w:fldChar w:fldCharType="separate"/>
      </w:r>
      <w:r w:rsidR="002945AF">
        <w:rPr>
          <w:noProof/>
          <w:lang w:val="en-GB"/>
        </w:rPr>
        <w:t>1</w:t>
      </w:r>
      <w:r>
        <w:fldChar w:fldCharType="end"/>
      </w:r>
      <w:bookmarkEnd w:id="36"/>
      <w:r w:rsidRPr="007E5353">
        <w:rPr>
          <w:lang w:val="en-GB"/>
        </w:rPr>
        <w:t xml:space="preserve">: </w:t>
      </w:r>
      <w:r w:rsidR="007E5353">
        <w:rPr>
          <w:lang w:val="en-GB"/>
        </w:rPr>
        <w:t xml:space="preserve">Examples of </w:t>
      </w:r>
      <w:r w:rsidR="007E5353" w:rsidRPr="006E6FCC">
        <w:rPr>
          <w:lang w:val="en-GB"/>
        </w:rPr>
        <w:t xml:space="preserve">sequences with good </w:t>
      </w:r>
      <w:r w:rsidR="00A564DF">
        <w:rPr>
          <w:lang w:val="en-GB"/>
        </w:rPr>
        <w:t xml:space="preserve">enough </w:t>
      </w:r>
      <w:r w:rsidR="007E5353" w:rsidRPr="006E6FCC">
        <w:rPr>
          <w:lang w:val="en-GB"/>
        </w:rPr>
        <w:t>cross correlation properties (length L = 600)</w:t>
      </w:r>
    </w:p>
    <w:tbl>
      <w:tblPr>
        <w:tblStyle w:val="GridTable4-Accent1"/>
        <w:tblW w:w="0" w:type="auto"/>
        <w:jc w:val="center"/>
        <w:tblLook w:val="04A0" w:firstRow="1" w:lastRow="0" w:firstColumn="1" w:lastColumn="0" w:noHBand="0" w:noVBand="1"/>
      </w:tblPr>
      <w:tblGrid>
        <w:gridCol w:w="1099"/>
        <w:gridCol w:w="4330"/>
        <w:gridCol w:w="4200"/>
      </w:tblGrid>
      <w:tr w:rsidR="00FF2E63" w:rsidRPr="004305C7" w14:paraId="67CC3549" w14:textId="2B026668" w:rsidTr="00FF2E6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9" w:type="dxa"/>
          </w:tcPr>
          <w:p w14:paraId="1205C34B" w14:textId="20C7F678" w:rsidR="00FF2E63" w:rsidRPr="00230745" w:rsidRDefault="00A3278C" w:rsidP="00230745">
            <w:pPr>
              <w:spacing w:after="0"/>
              <w:jc w:val="center"/>
              <w:rPr>
                <w:b w:val="0"/>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seq</m:t>
                    </m:r>
                  </m:sub>
                </m:sSub>
              </m:oMath>
            </m:oMathPara>
          </w:p>
        </w:tc>
        <w:tc>
          <w:tcPr>
            <w:tcW w:w="4330" w:type="dxa"/>
          </w:tcPr>
          <w:p w14:paraId="0221DA9C" w14:textId="3B0C00A2" w:rsidR="00FF2E63" w:rsidRDefault="00A3278C" w:rsidP="00614B10">
            <w:pPr>
              <w:spacing w:after="0"/>
              <w:cnfStyle w:val="100000000000" w:firstRow="1" w:lastRow="0" w:firstColumn="0" w:lastColumn="0" w:oddVBand="0" w:evenVBand="0" w:oddHBand="0" w:evenHBand="0" w:firstRowFirstColumn="0" w:firstRowLastColumn="0" w:lastRowFirstColumn="0" w:lastRowLastColumn="0"/>
            </w:pPr>
            <m:oMath>
              <m:sSub>
                <m:sSubPr>
                  <m:ctrlPr>
                    <w:rPr>
                      <w:rFonts w:ascii="Cambria Math" w:hAnsi="Cambria Math"/>
                      <w:b w:val="0"/>
                      <w:bCs w:val="0"/>
                      <w:i/>
                      <w:color w:val="auto"/>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 xml:space="preserve"> </m:t>
              </m:r>
            </m:oMath>
            <w:r w:rsidR="00FF2E63">
              <w:t xml:space="preserve"> (L= 600)</w:t>
            </w:r>
          </w:p>
        </w:tc>
        <w:tc>
          <w:tcPr>
            <w:tcW w:w="4200" w:type="dxa"/>
          </w:tcPr>
          <w:p w14:paraId="161F6100" w14:textId="3519D329" w:rsidR="00FF2E63" w:rsidRPr="004D4645" w:rsidRDefault="00FF2E63" w:rsidP="00614B10">
            <w:pPr>
              <w:spacing w:after="0"/>
              <w:cnfStyle w:val="100000000000" w:firstRow="1" w:lastRow="0" w:firstColumn="0" w:lastColumn="0" w:oddVBand="0" w:evenVBand="0" w:oddHBand="0" w:evenHBand="0" w:firstRowFirstColumn="0" w:firstRowLastColumn="0" w:lastRowFirstColumn="0" w:lastRowLastColumn="0"/>
              <w:rPr>
                <w:rFonts w:ascii="Arial" w:eastAsia="Calibri" w:hAnsi="Arial" w:cs="Gautami"/>
                <w:b w:val="0"/>
                <w:bCs w:val="0"/>
                <w:lang w:val="en-GB"/>
              </w:rPr>
            </w:pPr>
            <w:r w:rsidRPr="00FF2E63">
              <w:rPr>
                <w:rFonts w:ascii="Arial" w:eastAsia="Calibri" w:hAnsi="Arial" w:cs="Gautami"/>
                <w:b w:val="0"/>
                <w:bCs w:val="0"/>
                <w:lang w:val="en-GB"/>
              </w:rPr>
              <w:t xml:space="preserve">Max </w:t>
            </w:r>
            <w:r>
              <w:rPr>
                <w:rFonts w:ascii="Arial" w:eastAsia="Calibri" w:hAnsi="Arial" w:cs="Gautami"/>
                <w:b w:val="0"/>
                <w:bCs w:val="0"/>
                <w:lang w:val="en-GB"/>
              </w:rPr>
              <w:t>relative time doma</w:t>
            </w:r>
            <w:r w:rsidR="00A564DF">
              <w:rPr>
                <w:rFonts w:ascii="Arial" w:eastAsia="Calibri" w:hAnsi="Arial" w:cs="Gautami"/>
                <w:b w:val="0"/>
                <w:bCs w:val="0"/>
                <w:lang w:val="en-GB"/>
              </w:rPr>
              <w:t>i</w:t>
            </w:r>
            <w:r>
              <w:rPr>
                <w:rFonts w:ascii="Arial" w:eastAsia="Calibri" w:hAnsi="Arial" w:cs="Gautami"/>
                <w:b w:val="0"/>
                <w:bCs w:val="0"/>
                <w:lang w:val="en-GB"/>
              </w:rPr>
              <w:t xml:space="preserve">n </w:t>
            </w:r>
            <w:r w:rsidRPr="00FF2E63">
              <w:rPr>
                <w:rFonts w:ascii="Arial" w:eastAsia="Calibri" w:hAnsi="Arial" w:cs="Gautami"/>
                <w:b w:val="0"/>
                <w:bCs w:val="0"/>
                <w:lang w:val="en-GB"/>
              </w:rPr>
              <w:t xml:space="preserve"> cyclic correlation </w:t>
            </w:r>
          </w:p>
        </w:tc>
      </w:tr>
      <w:tr w:rsidR="00FF2E63" w14:paraId="2AAA4505" w14:textId="711C3A3F" w:rsidTr="004D46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9" w:type="dxa"/>
          </w:tcPr>
          <w:p w14:paraId="20252E94" w14:textId="65656F52" w:rsidR="00FF2E63" w:rsidRDefault="00FF2E63" w:rsidP="00230745">
            <w:pPr>
              <w:spacing w:after="0"/>
              <w:jc w:val="center"/>
            </w:pPr>
            <w:r>
              <w:t>8</w:t>
            </w:r>
          </w:p>
        </w:tc>
        <w:tc>
          <w:tcPr>
            <w:tcW w:w="4330" w:type="dxa"/>
          </w:tcPr>
          <w:p w14:paraId="4D78B450" w14:textId="6502A281" w:rsidR="00FF2E63" w:rsidRDefault="00FF2E63" w:rsidP="00614B10">
            <w:pPr>
              <w:spacing w:after="0"/>
              <w:cnfStyle w:val="000000100000" w:firstRow="0" w:lastRow="0" w:firstColumn="0" w:lastColumn="0" w:oddVBand="0" w:evenVBand="0" w:oddHBand="1" w:evenHBand="0" w:firstRowFirstColumn="0" w:firstRowLastColumn="0" w:lastRowFirstColumn="0" w:lastRowLastColumn="0"/>
            </w:pPr>
            <w:r w:rsidRPr="00AD662C">
              <w:t>281</w:t>
            </w:r>
            <w:r>
              <w:t xml:space="preserve">, </w:t>
            </w:r>
            <w:r w:rsidRPr="00AD662C">
              <w:t>305</w:t>
            </w:r>
            <w:r>
              <w:t xml:space="preserve">, </w:t>
            </w:r>
            <w:r w:rsidRPr="00AD662C">
              <w:t>517</w:t>
            </w:r>
            <w:r>
              <w:t xml:space="preserve">, </w:t>
            </w:r>
            <w:r w:rsidRPr="00AD662C">
              <w:t>610</w:t>
            </w:r>
            <w:r>
              <w:t xml:space="preserve">, </w:t>
            </w:r>
            <w:r w:rsidRPr="00AD662C">
              <w:t>657</w:t>
            </w:r>
            <w:r>
              <w:t xml:space="preserve">, </w:t>
            </w:r>
            <w:r w:rsidRPr="00AD662C">
              <w:t>802</w:t>
            </w:r>
            <w:r>
              <w:t xml:space="preserve">, </w:t>
            </w:r>
            <w:r w:rsidRPr="00AD662C">
              <w:t>845</w:t>
            </w:r>
            <w:r>
              <w:t xml:space="preserve">, </w:t>
            </w:r>
            <w:r w:rsidRPr="00AD662C">
              <w:t>872</w:t>
            </w:r>
          </w:p>
        </w:tc>
        <w:tc>
          <w:tcPr>
            <w:tcW w:w="4200" w:type="dxa"/>
          </w:tcPr>
          <w:p w14:paraId="62F3778C" w14:textId="56B26605" w:rsidR="00FF2E63" w:rsidRPr="00AD662C" w:rsidRDefault="00FF2E63" w:rsidP="00614B10">
            <w:pPr>
              <w:spacing w:after="0"/>
              <w:cnfStyle w:val="000000100000" w:firstRow="0" w:lastRow="0" w:firstColumn="0" w:lastColumn="0" w:oddVBand="0" w:evenVBand="0" w:oddHBand="1" w:evenHBand="0" w:firstRowFirstColumn="0" w:firstRowLastColumn="0" w:lastRowFirstColumn="0" w:lastRowLastColumn="0"/>
            </w:pPr>
            <w:r>
              <w:t>0.1195</w:t>
            </w:r>
          </w:p>
        </w:tc>
      </w:tr>
      <w:tr w:rsidR="00FF2E63" w14:paraId="4728257C" w14:textId="15ABEDB8" w:rsidTr="004D4645">
        <w:trPr>
          <w:jc w:val="center"/>
        </w:trPr>
        <w:tc>
          <w:tcPr>
            <w:cnfStyle w:val="001000000000" w:firstRow="0" w:lastRow="0" w:firstColumn="1" w:lastColumn="0" w:oddVBand="0" w:evenVBand="0" w:oddHBand="0" w:evenHBand="0" w:firstRowFirstColumn="0" w:firstRowLastColumn="0" w:lastRowFirstColumn="0" w:lastRowLastColumn="0"/>
            <w:tcW w:w="1099" w:type="dxa"/>
          </w:tcPr>
          <w:p w14:paraId="61269021" w14:textId="021ACD1E" w:rsidR="00FF2E63" w:rsidRDefault="00FF2E63" w:rsidP="00230745">
            <w:pPr>
              <w:spacing w:after="0"/>
              <w:jc w:val="center"/>
            </w:pPr>
            <w:r>
              <w:t>16</w:t>
            </w:r>
          </w:p>
        </w:tc>
        <w:tc>
          <w:tcPr>
            <w:tcW w:w="4330" w:type="dxa"/>
          </w:tcPr>
          <w:p w14:paraId="1F742E7D" w14:textId="262BD4CC" w:rsidR="00FF2E63" w:rsidRPr="00AD662C" w:rsidRDefault="00FF2E63" w:rsidP="00AD662C">
            <w:pPr>
              <w:spacing w:after="0"/>
              <w:cnfStyle w:val="000000000000" w:firstRow="0" w:lastRow="0" w:firstColumn="0" w:lastColumn="0" w:oddVBand="0" w:evenVBand="0" w:oddHBand="0" w:evenHBand="0" w:firstRowFirstColumn="0" w:firstRowLastColumn="0" w:lastRowFirstColumn="0" w:lastRowLastColumn="0"/>
            </w:pPr>
            <w:r>
              <w:t xml:space="preserve">60, 75, 96, 153, 176, 201, 245, </w:t>
            </w:r>
            <w:r w:rsidRPr="00AD662C">
              <w:t>261</w:t>
            </w:r>
            <w:r>
              <w:t xml:space="preserve">, </w:t>
            </w:r>
            <w:r w:rsidRPr="00AD662C">
              <w:t>26</w:t>
            </w:r>
            <w:r>
              <w:t>3, 315, 330, 357, 401, 433, 450, 538</w:t>
            </w:r>
          </w:p>
        </w:tc>
        <w:tc>
          <w:tcPr>
            <w:tcW w:w="4200" w:type="dxa"/>
          </w:tcPr>
          <w:p w14:paraId="7FCB56D9" w14:textId="57254CAE" w:rsidR="00FF2E63" w:rsidRDefault="00A564DF" w:rsidP="00AD662C">
            <w:pPr>
              <w:spacing w:after="0"/>
              <w:cnfStyle w:val="000000000000" w:firstRow="0" w:lastRow="0" w:firstColumn="0" w:lastColumn="0" w:oddVBand="0" w:evenVBand="0" w:oddHBand="0" w:evenHBand="0" w:firstRowFirstColumn="0" w:firstRowLastColumn="0" w:lastRowFirstColumn="0" w:lastRowLastColumn="0"/>
            </w:pPr>
            <w:r w:rsidRPr="00A564DF">
              <w:t>0.1458</w:t>
            </w:r>
          </w:p>
        </w:tc>
      </w:tr>
      <w:tr w:rsidR="00FF2E63" w14:paraId="3C42CDA8" w14:textId="2B87A129" w:rsidTr="004D46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9" w:type="dxa"/>
          </w:tcPr>
          <w:p w14:paraId="6A32E91A" w14:textId="60781B91" w:rsidR="00FF2E63" w:rsidRDefault="00FF2E63" w:rsidP="00230745">
            <w:pPr>
              <w:spacing w:after="0"/>
              <w:jc w:val="center"/>
            </w:pPr>
            <w:r>
              <w:t>32</w:t>
            </w:r>
          </w:p>
        </w:tc>
        <w:tc>
          <w:tcPr>
            <w:tcW w:w="4330" w:type="dxa"/>
          </w:tcPr>
          <w:p w14:paraId="3E25693B" w14:textId="4FA76277" w:rsidR="00FF2E63" w:rsidRDefault="00FF2E63" w:rsidP="00AD662C">
            <w:pPr>
              <w:spacing w:after="0"/>
              <w:cnfStyle w:val="000000100000" w:firstRow="0" w:lastRow="0" w:firstColumn="0" w:lastColumn="0" w:oddVBand="0" w:evenVBand="0" w:oddHBand="1" w:evenHBand="0" w:firstRowFirstColumn="0" w:firstRowLastColumn="0" w:lastRowFirstColumn="0" w:lastRowLastColumn="0"/>
            </w:pPr>
            <w:r>
              <w:t xml:space="preserve">60, 75, 96, 153, 176, 201, 245, </w:t>
            </w:r>
            <w:r w:rsidRPr="00AD662C">
              <w:t>261</w:t>
            </w:r>
            <w:r>
              <w:t xml:space="preserve">, </w:t>
            </w:r>
            <w:r w:rsidRPr="00AD662C">
              <w:t>26</w:t>
            </w:r>
            <w:r>
              <w:t xml:space="preserve">3, 315, 330, 357, 401, 433, 450, 538, 550, </w:t>
            </w:r>
            <w:r w:rsidRPr="00AD662C">
              <w:t>569</w:t>
            </w:r>
            <w:r>
              <w:t xml:space="preserve">, 580, 796, 799, 819, 870, 876, 885, 900, 915, </w:t>
            </w:r>
            <w:r w:rsidRPr="00AD662C">
              <w:t>930</w:t>
            </w:r>
            <w:r>
              <w:t xml:space="preserve">, </w:t>
            </w:r>
            <w:r w:rsidRPr="00AD662C">
              <w:t>939</w:t>
            </w:r>
            <w:r>
              <w:t xml:space="preserve">, 974, 998, </w:t>
            </w:r>
            <w:r w:rsidRPr="00AD662C">
              <w:t>1001</w:t>
            </w:r>
          </w:p>
        </w:tc>
        <w:tc>
          <w:tcPr>
            <w:tcW w:w="4200" w:type="dxa"/>
          </w:tcPr>
          <w:p w14:paraId="0D3E77D7" w14:textId="24377B37" w:rsidR="00FF2E63" w:rsidRDefault="00A564DF" w:rsidP="00AD662C">
            <w:pPr>
              <w:spacing w:after="0"/>
              <w:cnfStyle w:val="000000100000" w:firstRow="0" w:lastRow="0" w:firstColumn="0" w:lastColumn="0" w:oddVBand="0" w:evenVBand="0" w:oddHBand="1" w:evenHBand="0" w:firstRowFirstColumn="0" w:firstRowLastColumn="0" w:lastRowFirstColumn="0" w:lastRowLastColumn="0"/>
            </w:pPr>
            <w:r w:rsidRPr="00A564DF">
              <w:t>0.1534</w:t>
            </w:r>
          </w:p>
        </w:tc>
      </w:tr>
    </w:tbl>
    <w:p w14:paraId="11D5E76A" w14:textId="502B5BF6" w:rsidR="00654647" w:rsidRPr="00654647" w:rsidRDefault="00C01F33" w:rsidP="00654647">
      <w:pPr>
        <w:pStyle w:val="Heading1"/>
      </w:pPr>
      <w:r w:rsidRPr="00CE0424">
        <w:t>Conclusion</w:t>
      </w:r>
    </w:p>
    <w:p w14:paraId="3ED22908" w14:textId="77777777" w:rsidR="008E065E" w:rsidRPr="00AC4A58" w:rsidRDefault="008E065E" w:rsidP="008E065E">
      <w:pPr>
        <w:pStyle w:val="BodyText"/>
        <w:rPr>
          <w:b/>
          <w:bCs/>
          <w:lang w:val="en-GB"/>
        </w:rPr>
      </w:pPr>
      <w:r w:rsidRPr="00AC4A58">
        <w:rPr>
          <w:lang w:val="en-GB"/>
        </w:rPr>
        <w:t xml:space="preserve">In </w:t>
      </w:r>
      <w:r w:rsidR="007729A2" w:rsidRPr="00AC4A58">
        <w:rPr>
          <w:lang w:val="en-GB"/>
        </w:rPr>
        <w:t xml:space="preserve">the previous </w:t>
      </w:r>
      <w:r w:rsidRPr="00AC4A58">
        <w:rPr>
          <w:lang w:val="en-GB"/>
        </w:rPr>
        <w:t>section</w:t>
      </w:r>
      <w:r w:rsidR="007729A2" w:rsidRPr="00AC4A58">
        <w:rPr>
          <w:lang w:val="en-GB"/>
        </w:rPr>
        <w:t>s</w:t>
      </w:r>
      <w:r w:rsidRPr="00AC4A58">
        <w:rPr>
          <w:lang w:val="en-GB"/>
        </w:rPr>
        <w:t xml:space="preserve"> we made the following observations:</w:t>
      </w:r>
      <w:r w:rsidR="00C93814" w:rsidRPr="00AC4A58">
        <w:rPr>
          <w:b/>
          <w:bCs/>
          <w:lang w:val="en-GB"/>
        </w:rPr>
        <w:t xml:space="preserve"> </w:t>
      </w:r>
    </w:p>
    <w:p w14:paraId="50C39FD2" w14:textId="4A25291A" w:rsidR="00D26048" w:rsidRDefault="006F65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528941431" w:history="1">
        <w:r w:rsidR="00D26048" w:rsidRPr="00F81B8C">
          <w:rPr>
            <w:rStyle w:val="Hyperlink"/>
            <w:noProof/>
            <w:lang w:val="en-GB"/>
          </w:rPr>
          <w:t>Observation 1</w:t>
        </w:r>
        <w:r w:rsidR="00D26048">
          <w:rPr>
            <w:rFonts w:asciiTheme="minorHAnsi" w:eastAsiaTheme="minorEastAsia" w:hAnsiTheme="minorHAnsi"/>
            <w:b w:val="0"/>
            <w:noProof/>
            <w:lang w:eastAsia="sv-SE"/>
          </w:rPr>
          <w:tab/>
        </w:r>
        <w:r w:rsidR="00D26048" w:rsidRPr="00F81B8C">
          <w:rPr>
            <w:rStyle w:val="Hyperlink"/>
            <w:noProof/>
            <w:lang w:val="en-GB"/>
          </w:rPr>
          <w:t>It is helpful for propagation delay estimation and detection purposes to know the position of RS-2</w:t>
        </w:r>
      </w:hyperlink>
    </w:p>
    <w:p w14:paraId="7BD70E15" w14:textId="2866E84C"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2" w:history="1">
        <w:r w:rsidR="00D26048" w:rsidRPr="00F81B8C">
          <w:rPr>
            <w:rStyle w:val="Hyperlink"/>
            <w:noProof/>
            <w:lang w:val="en-GB"/>
          </w:rPr>
          <w:t>Observation 2</w:t>
        </w:r>
        <w:r w:rsidR="00D26048">
          <w:rPr>
            <w:rFonts w:asciiTheme="minorHAnsi" w:eastAsiaTheme="minorEastAsia" w:hAnsiTheme="minorHAnsi"/>
            <w:b w:val="0"/>
            <w:noProof/>
            <w:lang w:eastAsia="sv-SE"/>
          </w:rPr>
          <w:tab/>
        </w:r>
        <w:r w:rsidR="00D26048" w:rsidRPr="00F81B8C">
          <w:rPr>
            <w:rStyle w:val="Hyperlink"/>
            <w:noProof/>
            <w:lang w:val="en-GB"/>
          </w:rPr>
          <w:t>In the specification, the symbol whereon to map the RS is expected to be configurable by OAM</w:t>
        </w:r>
      </w:hyperlink>
    </w:p>
    <w:p w14:paraId="044430D2" w14:textId="56369CA3"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3" w:history="1">
        <w:r w:rsidR="00D26048" w:rsidRPr="00F81B8C">
          <w:rPr>
            <w:rStyle w:val="Hyperlink"/>
            <w:noProof/>
            <w:lang w:val="en-GB"/>
          </w:rPr>
          <w:t>Observation 3</w:t>
        </w:r>
        <w:r w:rsidR="00D26048">
          <w:rPr>
            <w:rFonts w:asciiTheme="minorHAnsi" w:eastAsiaTheme="minorEastAsia" w:hAnsiTheme="minorHAnsi"/>
            <w:b w:val="0"/>
            <w:noProof/>
            <w:lang w:eastAsia="sv-SE"/>
          </w:rPr>
          <w:tab/>
        </w:r>
        <w:r w:rsidR="00D26048" w:rsidRPr="00F81B8C">
          <w:rPr>
            <w:rStyle w:val="Hyperlink"/>
            <w:noProof/>
            <w:lang w:val="en-GB"/>
          </w:rPr>
          <w:t xml:space="preserve">There is no performance benefit with using a comb repetition factor larger than one for the RIM-RS. For </w:t>
        </w:r>
        <w:r w:rsidR="00D26048" w:rsidRPr="00F81B8C">
          <w:rPr>
            <w:rStyle w:val="Hyperlink"/>
            <w:noProof/>
            <w:lang w:val="en-GB" w:eastAsia="zh-CN"/>
          </w:rPr>
          <w:t>20 PRB bandwidth, increasing the comb repetition factor limits the much-needed processing gain of the RIM-RS, and severely degrades performance.</w:t>
        </w:r>
      </w:hyperlink>
    </w:p>
    <w:p w14:paraId="47119F10" w14:textId="68F911AF"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4" w:history="1">
        <w:r w:rsidR="00D26048" w:rsidRPr="00F81B8C">
          <w:rPr>
            <w:rStyle w:val="Hyperlink"/>
            <w:noProof/>
            <w:lang w:val="en-GB"/>
          </w:rPr>
          <w:t>Observation 4</w:t>
        </w:r>
        <w:r w:rsidR="00D26048">
          <w:rPr>
            <w:rFonts w:asciiTheme="minorHAnsi" w:eastAsiaTheme="minorEastAsia" w:hAnsiTheme="minorHAnsi"/>
            <w:b w:val="0"/>
            <w:noProof/>
            <w:lang w:eastAsia="sv-SE"/>
          </w:rPr>
          <w:tab/>
        </w:r>
        <w:r w:rsidR="00D26048" w:rsidRPr="00F81B8C">
          <w:rPr>
            <w:rStyle w:val="Hyperlink"/>
            <w:noProof/>
            <w:lang w:val="en-GB"/>
          </w:rPr>
          <w:t>RIM-RS Alt 1 (1 symbol RS using existing CSI-RS with comb-like structure in frequency-domain) implies significantly more complex RIM-RS detector compared to RIM-RS Alt 2/3 (2 symbol RS) to handle the timing uncertainty. Thus, RIM-RS Alt 1 is not aligned with the RAN1# 94bis agreement that “The RIM RS should be well designed to handle large path delay” considering also that keeping receiver complexity low is one of our design criteria</w:t>
        </w:r>
      </w:hyperlink>
    </w:p>
    <w:p w14:paraId="0A0FFA30" w14:textId="433B9D29"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5" w:history="1">
        <w:r w:rsidR="00D26048" w:rsidRPr="00F81B8C">
          <w:rPr>
            <w:rStyle w:val="Hyperlink"/>
            <w:noProof/>
            <w:lang w:val="en-GB"/>
          </w:rPr>
          <w:t>Observation 5</w:t>
        </w:r>
        <w:r w:rsidR="00D26048">
          <w:rPr>
            <w:rFonts w:asciiTheme="minorHAnsi" w:eastAsiaTheme="minorEastAsia" w:hAnsiTheme="minorHAnsi"/>
            <w:b w:val="0"/>
            <w:noProof/>
            <w:lang w:eastAsia="sv-SE"/>
          </w:rPr>
          <w:tab/>
        </w:r>
        <w:r w:rsidR="00D26048" w:rsidRPr="00F81B8C">
          <w:rPr>
            <w:rStyle w:val="Hyperlink"/>
            <w:noProof/>
            <w:lang w:val="en-GB"/>
          </w:rPr>
          <w:t>RIM-RS Alt 1 (1 symbol RS using existing CSI-RS with comb-like structure in frequency-domain) has significantly worse performance compared to Alt 2 and Alt 3 when limiting the complexity of the RIM-RS receiver to that of Alt 2/3.</w:t>
        </w:r>
      </w:hyperlink>
    </w:p>
    <w:p w14:paraId="21FDC0F5" w14:textId="31B711C4"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6" w:history="1">
        <w:r w:rsidR="00D26048" w:rsidRPr="00F81B8C">
          <w:rPr>
            <w:rStyle w:val="Hyperlink"/>
            <w:noProof/>
            <w:lang w:val="en-GB"/>
          </w:rPr>
          <w:t>Observation 6</w:t>
        </w:r>
        <w:r w:rsidR="00D26048">
          <w:rPr>
            <w:rFonts w:asciiTheme="minorHAnsi" w:eastAsiaTheme="minorEastAsia" w:hAnsiTheme="minorHAnsi"/>
            <w:b w:val="0"/>
            <w:noProof/>
            <w:lang w:eastAsia="sv-SE"/>
          </w:rPr>
          <w:tab/>
        </w:r>
        <w:r w:rsidR="00D26048" w:rsidRPr="00F81B8C">
          <w:rPr>
            <w:rStyle w:val="Hyperlink"/>
            <w:noProof/>
            <w:lang w:val="en-GB"/>
          </w:rPr>
          <w:t xml:space="preserve">Due to that the RIM-RS only is transmitted when ducting is expected and its low expected duty cycle, </w:t>
        </w:r>
        <w:r w:rsidR="00D26048" w:rsidRPr="00F81B8C">
          <w:rPr>
            <w:rStyle w:val="Hyperlink"/>
            <w:noProof/>
            <w:lang w:val="en-GB" w:eastAsia="zh-CN"/>
          </w:rPr>
          <w:t>and the fact that the RIM-RS is only transmitted when atmospheric duct is expected, and/or experienced,</w:t>
        </w:r>
        <w:r w:rsidR="00D26048" w:rsidRPr="00F81B8C">
          <w:rPr>
            <w:rStyle w:val="Hyperlink"/>
            <w:noProof/>
            <w:lang w:val="en-GB"/>
          </w:rPr>
          <w:t xml:space="preserve"> the overhead of the RIM-RS is less of a concern.</w:t>
        </w:r>
      </w:hyperlink>
    </w:p>
    <w:p w14:paraId="1EE02F5A" w14:textId="1913F47D"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7" w:history="1">
        <w:r w:rsidR="00D26048" w:rsidRPr="00F81B8C">
          <w:rPr>
            <w:rStyle w:val="Hyperlink"/>
            <w:noProof/>
            <w:lang w:val="en-GB"/>
          </w:rPr>
          <w:t>Observation 7</w:t>
        </w:r>
        <w:r w:rsidR="00D26048">
          <w:rPr>
            <w:rFonts w:asciiTheme="minorHAnsi" w:eastAsiaTheme="minorEastAsia" w:hAnsiTheme="minorHAnsi"/>
            <w:b w:val="0"/>
            <w:noProof/>
            <w:lang w:eastAsia="sv-SE"/>
          </w:rPr>
          <w:tab/>
        </w:r>
        <w:r w:rsidR="00D26048" w:rsidRPr="00F81B8C">
          <w:rPr>
            <w:rStyle w:val="Hyperlink"/>
            <w:noProof/>
            <w:lang w:val="en-GB"/>
          </w:rPr>
          <w:t xml:space="preserve">RIM-RS Alt 1 (1 symbol RS using existing CSI-RS with comb-like structure in frequency-domain) does not comply to the RAN1# 94bis agreement that </w:t>
        </w:r>
        <w:r w:rsidR="00D26048" w:rsidRPr="00F81B8C">
          <w:rPr>
            <w:rStyle w:val="Hyperlink"/>
            <w:noProof/>
            <w:lang w:val="en-GB" w:eastAsia="x-none"/>
          </w:rPr>
          <w:t>“</w:t>
        </w:r>
        <w:r w:rsidR="00D26048" w:rsidRPr="00F81B8C">
          <w:rPr>
            <w:rStyle w:val="Hyperlink"/>
            <w:noProof/>
            <w:lang w:val="en-GB"/>
          </w:rPr>
          <w:t>The RIM RS should be distinguished from existing RSs used for other purposes, by resource configurations and/or RS sequence design.”  in that equals the CSI-RS by design and can be configured in the same resources as CSI-RS.</w:t>
        </w:r>
      </w:hyperlink>
    </w:p>
    <w:p w14:paraId="198559F4" w14:textId="1704686B"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8" w:history="1">
        <w:r w:rsidR="00D26048" w:rsidRPr="00F81B8C">
          <w:rPr>
            <w:rStyle w:val="Hyperlink"/>
            <w:noProof/>
            <w:lang w:val="en-GB"/>
          </w:rPr>
          <w:t>Observation 8</w:t>
        </w:r>
        <w:r w:rsidR="00D26048">
          <w:rPr>
            <w:rFonts w:asciiTheme="minorHAnsi" w:eastAsiaTheme="minorEastAsia" w:hAnsiTheme="minorHAnsi"/>
            <w:b w:val="0"/>
            <w:noProof/>
            <w:lang w:eastAsia="sv-SE"/>
          </w:rPr>
          <w:tab/>
        </w:r>
        <w:r w:rsidR="00D26048" w:rsidRPr="00F81B8C">
          <w:rPr>
            <w:rStyle w:val="Hyperlink"/>
            <w:noProof/>
            <w:lang w:val="en-GB"/>
          </w:rPr>
          <w:t xml:space="preserve">RIM-RS </w:t>
        </w:r>
        <w:r w:rsidR="00D26048" w:rsidRPr="00F81B8C">
          <w:rPr>
            <w:rStyle w:val="Hyperlink"/>
            <w:noProof/>
            <w:lang w:val="en-GB" w:eastAsia="zh-CN"/>
          </w:rPr>
          <w:t>Alt 2 and Alt 3 results almost identical reference signals, the only difference is that Alt 3 will have a slightly longer efficient CP.</w:t>
        </w:r>
      </w:hyperlink>
    </w:p>
    <w:p w14:paraId="2BD89958" w14:textId="22E6E50F" w:rsidR="00D26048" w:rsidRDefault="00A3278C">
      <w:pPr>
        <w:pStyle w:val="TableofFigures"/>
        <w:tabs>
          <w:tab w:val="right" w:leader="dot" w:pos="9629"/>
        </w:tabs>
        <w:rPr>
          <w:rFonts w:asciiTheme="minorHAnsi" w:eastAsiaTheme="minorEastAsia" w:hAnsiTheme="minorHAnsi"/>
          <w:b w:val="0"/>
          <w:noProof/>
          <w:lang w:eastAsia="sv-SE"/>
        </w:rPr>
      </w:pPr>
      <w:hyperlink w:anchor="_Toc528941439" w:history="1">
        <w:r w:rsidR="00D26048" w:rsidRPr="00F81B8C">
          <w:rPr>
            <w:rStyle w:val="Hyperlink"/>
            <w:noProof/>
            <w:lang w:val="en-GB"/>
          </w:rPr>
          <w:t>Observation 9</w:t>
        </w:r>
        <w:r w:rsidR="00D26048">
          <w:rPr>
            <w:rFonts w:asciiTheme="minorHAnsi" w:eastAsiaTheme="minorEastAsia" w:hAnsiTheme="minorHAnsi"/>
            <w:b w:val="0"/>
            <w:noProof/>
            <w:lang w:eastAsia="sv-SE"/>
          </w:rPr>
          <w:tab/>
        </w:r>
        <w:r w:rsidR="00D26048" w:rsidRPr="00F81B8C">
          <w:rPr>
            <w:rStyle w:val="Hyperlink"/>
            <w:noProof/>
            <w:lang w:val="en-GB"/>
          </w:rPr>
          <w:t>RIM-RS Alt 2 and Alt 3 are very similar in design and performance.</w:t>
        </w:r>
      </w:hyperlink>
    </w:p>
    <w:p w14:paraId="63A52374" w14:textId="2BE37D52" w:rsidR="006E1C82" w:rsidRDefault="006F6582" w:rsidP="008E065E">
      <w:pPr>
        <w:pStyle w:val="BodyText"/>
        <w:rPr>
          <w:b/>
          <w:bCs/>
        </w:rPr>
      </w:pPr>
      <w:r>
        <w:rPr>
          <w:b/>
          <w:bCs/>
        </w:rPr>
        <w:fldChar w:fldCharType="end"/>
      </w:r>
    </w:p>
    <w:p w14:paraId="514DFC92" w14:textId="77777777" w:rsidR="006E1C82" w:rsidRPr="00AC4A58" w:rsidRDefault="008E065E" w:rsidP="006E1C82">
      <w:pPr>
        <w:pStyle w:val="BodyText"/>
        <w:rPr>
          <w:lang w:val="en-GB"/>
        </w:rPr>
      </w:pPr>
      <w:r w:rsidRPr="00AC4A58">
        <w:rPr>
          <w:lang w:val="en-GB"/>
        </w:rPr>
        <w:t xml:space="preserve">Based on the discussion in </w:t>
      </w:r>
      <w:r w:rsidR="007729A2" w:rsidRPr="00AC4A58">
        <w:rPr>
          <w:lang w:val="en-GB"/>
        </w:rPr>
        <w:t xml:space="preserve">the previous </w:t>
      </w:r>
      <w:r w:rsidRPr="00AC4A58">
        <w:rPr>
          <w:lang w:val="en-GB"/>
        </w:rPr>
        <w:t>section</w:t>
      </w:r>
      <w:r w:rsidR="007729A2" w:rsidRPr="00AC4A58">
        <w:rPr>
          <w:lang w:val="en-GB"/>
        </w:rPr>
        <w:t>s</w:t>
      </w:r>
      <w:r w:rsidRPr="00AC4A58">
        <w:rPr>
          <w:lang w:val="en-GB"/>
        </w:rPr>
        <w:t xml:space="preserve"> we propose the following:</w:t>
      </w:r>
    </w:p>
    <w:p w14:paraId="333C405F" w14:textId="06B6A30C" w:rsidR="00D26048"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528941440" w:history="1">
        <w:r w:rsidR="00D26048" w:rsidRPr="00482C23">
          <w:rPr>
            <w:rStyle w:val="Hyperlink"/>
            <w:noProof/>
            <w:lang w:val="en-GB"/>
          </w:rPr>
          <w:t>Proposal 1</w:t>
        </w:r>
        <w:r w:rsidR="00D26048">
          <w:rPr>
            <w:rFonts w:asciiTheme="minorHAnsi" w:eastAsiaTheme="minorEastAsia" w:hAnsiTheme="minorHAnsi"/>
            <w:b w:val="0"/>
            <w:noProof/>
            <w:lang w:eastAsia="sv-SE"/>
          </w:rPr>
          <w:tab/>
        </w:r>
        <w:r w:rsidR="00D26048" w:rsidRPr="00482C23">
          <w:rPr>
            <w:rStyle w:val="Hyperlink"/>
            <w:noProof/>
            <w:lang w:val="en-GB"/>
          </w:rPr>
          <w:t>Assume in the SI, that RS-2 for FW-1 is mapped in the same way as RS-1, i.e. aligning with the DL transmission boundary at the 1</w:t>
        </w:r>
        <w:r w:rsidR="00D26048" w:rsidRPr="00482C23">
          <w:rPr>
            <w:rStyle w:val="Hyperlink"/>
            <w:noProof/>
            <w:vertAlign w:val="superscript"/>
            <w:lang w:val="en-GB"/>
          </w:rPr>
          <w:t>st</w:t>
        </w:r>
        <w:r w:rsidR="00D26048" w:rsidRPr="00482C23">
          <w:rPr>
            <w:rStyle w:val="Hyperlink"/>
            <w:noProof/>
            <w:lang w:val="en-GB"/>
          </w:rPr>
          <w:t xml:space="preserve"> reference point</w:t>
        </w:r>
      </w:hyperlink>
    </w:p>
    <w:p w14:paraId="297E4412" w14:textId="50A5EECA" w:rsidR="00D26048" w:rsidRDefault="00A3278C">
      <w:pPr>
        <w:pStyle w:val="TableofFigures"/>
        <w:tabs>
          <w:tab w:val="right" w:leader="dot" w:pos="9629"/>
        </w:tabs>
        <w:rPr>
          <w:rFonts w:asciiTheme="minorHAnsi" w:eastAsiaTheme="minorEastAsia" w:hAnsiTheme="minorHAnsi"/>
          <w:b w:val="0"/>
          <w:noProof/>
          <w:lang w:eastAsia="sv-SE"/>
        </w:rPr>
      </w:pPr>
      <w:hyperlink w:anchor="_Toc528941441" w:history="1">
        <w:r w:rsidR="00D26048" w:rsidRPr="00482C23">
          <w:rPr>
            <w:rStyle w:val="Hyperlink"/>
            <w:noProof/>
            <w:lang w:val="en-GB"/>
          </w:rPr>
          <w:t>Proposal 2</w:t>
        </w:r>
        <w:r w:rsidR="00D26048">
          <w:rPr>
            <w:rFonts w:asciiTheme="minorHAnsi" w:eastAsiaTheme="minorEastAsia" w:hAnsiTheme="minorHAnsi"/>
            <w:b w:val="0"/>
            <w:noProof/>
            <w:lang w:eastAsia="sv-SE"/>
          </w:rPr>
          <w:tab/>
        </w:r>
        <w:r w:rsidR="00D26048" w:rsidRPr="00482C23">
          <w:rPr>
            <w:rStyle w:val="Hyperlink"/>
            <w:noProof/>
            <w:lang w:val="en-GB"/>
          </w:rPr>
          <w:t>At least a RIM-RS bandwidth of 20 PRBs is supported.</w:t>
        </w:r>
      </w:hyperlink>
    </w:p>
    <w:p w14:paraId="6C062BEC" w14:textId="48541AFA" w:rsidR="00D26048" w:rsidRDefault="00A3278C">
      <w:pPr>
        <w:pStyle w:val="TableofFigures"/>
        <w:tabs>
          <w:tab w:val="right" w:leader="dot" w:pos="9629"/>
        </w:tabs>
        <w:rPr>
          <w:rFonts w:asciiTheme="minorHAnsi" w:eastAsiaTheme="minorEastAsia" w:hAnsiTheme="minorHAnsi"/>
          <w:b w:val="0"/>
          <w:noProof/>
          <w:lang w:eastAsia="sv-SE"/>
        </w:rPr>
      </w:pPr>
      <w:hyperlink w:anchor="_Toc528941442" w:history="1">
        <w:r w:rsidR="00D26048" w:rsidRPr="00482C23">
          <w:rPr>
            <w:rStyle w:val="Hyperlink"/>
            <w:noProof/>
            <w:lang w:val="en-GB"/>
          </w:rPr>
          <w:t>Proposal 3</w:t>
        </w:r>
        <w:r w:rsidR="00D26048">
          <w:rPr>
            <w:rFonts w:asciiTheme="minorHAnsi" w:eastAsiaTheme="minorEastAsia" w:hAnsiTheme="minorHAnsi"/>
            <w:b w:val="0"/>
            <w:noProof/>
            <w:lang w:eastAsia="sv-SE"/>
          </w:rPr>
          <w:tab/>
        </w:r>
        <w:r w:rsidR="00D26048" w:rsidRPr="00482C23">
          <w:rPr>
            <w:rStyle w:val="Hyperlink"/>
            <w:noProof/>
            <w:lang w:val="en-GB"/>
          </w:rPr>
          <w:t>Consider only density 12, or equivalently, comb repetition factor 1, for the RIM-RS</w:t>
        </w:r>
      </w:hyperlink>
    </w:p>
    <w:p w14:paraId="43CFDE37" w14:textId="3DE903A6" w:rsidR="00D26048" w:rsidRDefault="00A3278C">
      <w:pPr>
        <w:pStyle w:val="TableofFigures"/>
        <w:tabs>
          <w:tab w:val="right" w:leader="dot" w:pos="9629"/>
        </w:tabs>
        <w:rPr>
          <w:rFonts w:asciiTheme="minorHAnsi" w:eastAsiaTheme="minorEastAsia" w:hAnsiTheme="minorHAnsi"/>
          <w:b w:val="0"/>
          <w:noProof/>
          <w:lang w:eastAsia="sv-SE"/>
        </w:rPr>
      </w:pPr>
      <w:hyperlink w:anchor="_Toc528941443" w:history="1">
        <w:r w:rsidR="00D26048" w:rsidRPr="00482C23">
          <w:rPr>
            <w:rStyle w:val="Hyperlink"/>
            <w:noProof/>
            <w:lang w:val="en-GB"/>
          </w:rPr>
          <w:t>Proposal 4</w:t>
        </w:r>
        <w:r w:rsidR="00D26048">
          <w:rPr>
            <w:rFonts w:asciiTheme="minorHAnsi" w:eastAsiaTheme="minorEastAsia" w:hAnsiTheme="minorHAnsi"/>
            <w:b w:val="0"/>
            <w:noProof/>
            <w:lang w:eastAsia="sv-SE"/>
          </w:rPr>
          <w:tab/>
        </w:r>
        <w:r w:rsidR="00D26048" w:rsidRPr="00482C23">
          <w:rPr>
            <w:rStyle w:val="Hyperlink"/>
            <w:noProof/>
            <w:lang w:val="en-GB"/>
          </w:rPr>
          <w:t>The RIM RS sub-carrier spacing should be configurable, with a candidate set equal to {15kHz, 30kHz}</w:t>
        </w:r>
      </w:hyperlink>
    </w:p>
    <w:p w14:paraId="188CC9F6" w14:textId="72C97BE2" w:rsidR="00D26048" w:rsidRDefault="00A3278C">
      <w:pPr>
        <w:pStyle w:val="TableofFigures"/>
        <w:tabs>
          <w:tab w:val="right" w:leader="dot" w:pos="9629"/>
        </w:tabs>
        <w:rPr>
          <w:rFonts w:asciiTheme="minorHAnsi" w:eastAsiaTheme="minorEastAsia" w:hAnsiTheme="minorHAnsi"/>
          <w:b w:val="0"/>
          <w:noProof/>
          <w:lang w:eastAsia="sv-SE"/>
        </w:rPr>
      </w:pPr>
      <w:hyperlink w:anchor="_Toc528941444" w:history="1">
        <w:r w:rsidR="00D26048" w:rsidRPr="00482C23">
          <w:rPr>
            <w:rStyle w:val="Hyperlink"/>
            <w:noProof/>
            <w:lang w:val="en-GB"/>
          </w:rPr>
          <w:t>Proposal 5</w:t>
        </w:r>
        <w:r w:rsidR="00D26048">
          <w:rPr>
            <w:rFonts w:asciiTheme="minorHAnsi" w:eastAsiaTheme="minorEastAsia" w:hAnsiTheme="minorHAnsi"/>
            <w:b w:val="0"/>
            <w:noProof/>
            <w:lang w:eastAsia="sv-SE"/>
          </w:rPr>
          <w:tab/>
        </w:r>
        <w:r w:rsidR="00D26048" w:rsidRPr="00482C23">
          <w:rPr>
            <w:rStyle w:val="Hyperlink"/>
            <w:noProof/>
            <w:lang w:val="en-GB"/>
          </w:rPr>
          <w:t xml:space="preserve">Consider only the 2 symbol RS design with an efficient CP of at least length </w:t>
        </w:r>
        <m:oMath>
          <m:r>
            <m:rPr>
              <m:sty m:val="bi"/>
            </m:rPr>
            <w:rPr>
              <w:rStyle w:val="Hyperlink"/>
              <w:rFonts w:ascii="Cambria Math" w:hAnsi="Cambria Math"/>
              <w:noProof/>
            </w:rPr>
            <m:t>Tcp</m:t>
          </m:r>
          <m:r>
            <m:rPr>
              <m:sty m:val="bi"/>
            </m:rPr>
            <w:rPr>
              <w:rStyle w:val="Hyperlink"/>
              <w:rFonts w:ascii="Cambria Math" w:hAnsi="Cambria Math"/>
              <w:noProof/>
              <w:lang w:val="en-GB"/>
            </w:rPr>
            <m:t>+</m:t>
          </m:r>
          <m:r>
            <m:rPr>
              <m:sty m:val="bi"/>
            </m:rPr>
            <w:rPr>
              <w:rStyle w:val="Hyperlink"/>
              <w:rFonts w:ascii="Cambria Math" w:hAnsi="Cambria Math"/>
              <w:noProof/>
            </w:rPr>
            <m:t>Tu</m:t>
          </m:r>
        </m:oMath>
        <w:r w:rsidR="00D26048" w:rsidRPr="00482C23">
          <w:rPr>
            <w:rStyle w:val="Hyperlink"/>
            <w:noProof/>
            <w:lang w:val="en-GB"/>
          </w:rPr>
          <w:t xml:space="preserve"> for RIM-RS to distinguish it from existing RSs used for other purposes (by resource configurations and/or RS sequence design) and for it to be well designed to handle large path delay”.</w:t>
        </w:r>
      </w:hyperlink>
    </w:p>
    <w:p w14:paraId="0BE594F5" w14:textId="61549073" w:rsidR="006E1C82" w:rsidRPr="00CE0424" w:rsidRDefault="006E1C82" w:rsidP="006E1C82">
      <w:pPr>
        <w:pStyle w:val="BodyText"/>
        <w:rPr>
          <w:b/>
          <w:bCs/>
        </w:rPr>
      </w:pPr>
      <w:r>
        <w:rPr>
          <w:b/>
          <w:bCs/>
        </w:rPr>
        <w:lastRenderedPageBreak/>
        <w:fldChar w:fldCharType="end"/>
      </w:r>
      <w:r w:rsidRPr="00CE0424">
        <w:rPr>
          <w:b/>
          <w:bCs/>
        </w:rPr>
        <w:t xml:space="preserve"> </w:t>
      </w:r>
    </w:p>
    <w:p w14:paraId="01902C76" w14:textId="77777777" w:rsidR="008E065E" w:rsidRPr="00CE0424" w:rsidRDefault="008E065E" w:rsidP="008E065E">
      <w:pPr>
        <w:rPr>
          <w:b/>
          <w:bCs/>
        </w:rPr>
      </w:pPr>
    </w:p>
    <w:p w14:paraId="4D60436A" w14:textId="77777777" w:rsidR="00C01F33" w:rsidRPr="00CE0424" w:rsidRDefault="00C01F33" w:rsidP="006E062C"/>
    <w:p w14:paraId="0107106E" w14:textId="77777777" w:rsidR="00F507D1" w:rsidRPr="00CE0424" w:rsidRDefault="00F507D1" w:rsidP="00CE0424">
      <w:pPr>
        <w:pStyle w:val="Heading1"/>
      </w:pPr>
      <w:bookmarkStart w:id="37" w:name="_In-sequence_SDU_delivery"/>
      <w:bookmarkEnd w:id="37"/>
      <w:r w:rsidRPr="00CE0424">
        <w:t>References</w:t>
      </w:r>
    </w:p>
    <w:bookmarkStart w:id="38" w:name="_Ref525311894"/>
    <w:bookmarkStart w:id="39" w:name="_Ref525118601"/>
    <w:p w14:paraId="2671A949" w14:textId="2CABDCAC" w:rsidR="00543939" w:rsidRPr="006E6FCC" w:rsidRDefault="00543939" w:rsidP="00543939">
      <w:pPr>
        <w:pStyle w:val="Reference"/>
        <w:rPr>
          <w:lang w:val="en-GB"/>
        </w:rPr>
      </w:pPr>
      <w:r>
        <w:fldChar w:fldCharType="begin"/>
      </w:r>
      <w:r w:rsidRPr="006E6FCC">
        <w:rPr>
          <w:lang w:val="en-GB"/>
        </w:rPr>
        <w:instrText xml:space="preserve"> HYPERLINK "http://www.3gpp.org/ftp/tsg_ran/TSG_RAN//TSGR_80/Docs/RP-181430.zip" </w:instrText>
      </w:r>
      <w:r>
        <w:fldChar w:fldCharType="separate"/>
      </w:r>
      <w:r w:rsidRPr="006E6FCC">
        <w:rPr>
          <w:rStyle w:val="Hyperlink"/>
          <w:lang w:val="en-GB"/>
        </w:rPr>
        <w:t>RP-181430</w:t>
      </w:r>
      <w:r>
        <w:fldChar w:fldCharType="end"/>
      </w:r>
      <w:r w:rsidRPr="006E6FCC">
        <w:rPr>
          <w:lang w:val="en-GB"/>
        </w:rPr>
        <w:t>, New SI proposal: Study on remote interference management for NR, CMCC, Nokia, Ericsson, Huawei, CATT, Intel, Qualcomm, LG Electronics, SK Telecom</w:t>
      </w:r>
      <w:bookmarkEnd w:id="38"/>
    </w:p>
    <w:bookmarkStart w:id="40" w:name="_Ref525311913"/>
    <w:p w14:paraId="71781189" w14:textId="583D8235" w:rsidR="00543939" w:rsidRPr="006E6FCC" w:rsidRDefault="00543939" w:rsidP="00543939">
      <w:pPr>
        <w:pStyle w:val="Reference"/>
        <w:rPr>
          <w:lang w:val="en-GB"/>
        </w:rPr>
      </w:pPr>
      <w:r>
        <w:fldChar w:fldCharType="begin"/>
      </w:r>
      <w:r w:rsidRPr="006E6FCC">
        <w:rPr>
          <w:lang w:val="en-GB"/>
        </w:rPr>
        <w:instrText xml:space="preserve"> HYPERLINK "http://www.3gpp.org/ftp/tsg_ran/WG1_RL1//TSGR1_94/Docs/R1-1810049.zip" </w:instrText>
      </w:r>
      <w:r>
        <w:fldChar w:fldCharType="separate"/>
      </w:r>
      <w:r w:rsidRPr="006E6FCC">
        <w:rPr>
          <w:rStyle w:val="Hyperlink"/>
          <w:lang w:val="en-GB"/>
        </w:rPr>
        <w:t>R1-1810049</w:t>
      </w:r>
      <w:r>
        <w:fldChar w:fldCharType="end"/>
      </w:r>
      <w:r w:rsidRPr="006E6FCC">
        <w:rPr>
          <w:lang w:val="en-GB"/>
        </w:rPr>
        <w:t>, Summary of Email discussion on additional simulation assumption for RIM, CMCC, RAN1#94 (sent on RAN1 reflector 2018-09-18)</w:t>
      </w:r>
      <w:bookmarkEnd w:id="39"/>
      <w:bookmarkEnd w:id="40"/>
    </w:p>
    <w:p w14:paraId="2645A191" w14:textId="77777777" w:rsidR="00543939" w:rsidRPr="006E6FCC" w:rsidRDefault="00543939" w:rsidP="00543939">
      <w:pPr>
        <w:pStyle w:val="Reference"/>
        <w:rPr>
          <w:lang w:val="en-GB"/>
        </w:rPr>
      </w:pPr>
      <w:bookmarkStart w:id="41" w:name="_Ref525119085"/>
      <w:r w:rsidRPr="006E6FCC">
        <w:rPr>
          <w:lang w:val="en-GB"/>
        </w:rPr>
        <w:t>Draft Report of 3GPP TSG RAN WG1 #94 v0.1.0 (Gothenburg, Sweden, 20th – 24th August 2018), MCC</w:t>
      </w:r>
      <w:bookmarkEnd w:id="41"/>
    </w:p>
    <w:p w14:paraId="585407A0" w14:textId="77777777" w:rsidR="00543939" w:rsidRPr="006E6FCC" w:rsidRDefault="00543939" w:rsidP="00543939">
      <w:pPr>
        <w:pStyle w:val="Reference"/>
        <w:rPr>
          <w:lang w:val="en-GB"/>
        </w:rPr>
      </w:pPr>
      <w:bookmarkStart w:id="42" w:name="_Ref525558085"/>
      <w:r w:rsidRPr="006E6FCC">
        <w:rPr>
          <w:lang w:val="en-GB"/>
        </w:rPr>
        <w:t>3GPP TS 38.211, 3rd Generation Partnership Project; Technical Specification Group Radio Access Network; NR; Physical channels and modulation, V15.2.0 (2018-06)</w:t>
      </w:r>
      <w:bookmarkEnd w:id="42"/>
    </w:p>
    <w:p w14:paraId="09F227F3" w14:textId="77777777" w:rsidR="00543939" w:rsidRPr="006E6FCC" w:rsidRDefault="00543939" w:rsidP="00543939">
      <w:pPr>
        <w:pStyle w:val="Reference"/>
        <w:rPr>
          <w:lang w:val="en-GB"/>
        </w:rPr>
      </w:pPr>
      <w:bookmarkStart w:id="43" w:name="_Ref525818706"/>
      <w:r w:rsidRPr="006E6FCC">
        <w:rPr>
          <w:lang w:val="en-GB"/>
        </w:rPr>
        <w:t>Detection, Estimation and Modulation Theory, Part 1, Harry L. van Trees</w:t>
      </w:r>
    </w:p>
    <w:bookmarkStart w:id="44" w:name="_Ref525891219"/>
    <w:p w14:paraId="53A90B0C" w14:textId="37787FB0" w:rsidR="00FA6190" w:rsidRPr="003108C7" w:rsidRDefault="006D6E71" w:rsidP="00FA6190">
      <w:pPr>
        <w:pStyle w:val="Reference"/>
        <w:keepNext/>
        <w:rPr>
          <w:lang w:val="en-US"/>
        </w:rPr>
      </w:pPr>
      <w:r>
        <w:rPr>
          <w:lang w:val="en-GB"/>
        </w:rPr>
        <w:fldChar w:fldCharType="begin"/>
      </w:r>
      <w:r>
        <w:rPr>
          <w:lang w:val="en-GB"/>
        </w:rPr>
        <w:instrText xml:space="preserve"> HYPERLINK "http://www.3gpp.org/ftp/tsg_ran/WG1_RL1//TSGR1_94b/Docs/R1-1811436.zip" </w:instrText>
      </w:r>
      <w:r>
        <w:rPr>
          <w:lang w:val="en-GB"/>
        </w:rPr>
        <w:fldChar w:fldCharType="separate"/>
      </w:r>
      <w:bookmarkEnd w:id="43"/>
      <w:r>
        <w:rPr>
          <w:rStyle w:val="Hyperlink"/>
          <w:lang w:val="en-GB"/>
        </w:rPr>
        <w:t>R1-1811436</w:t>
      </w:r>
      <w:r>
        <w:rPr>
          <w:lang w:val="en-GB"/>
        </w:rPr>
        <w:fldChar w:fldCharType="end"/>
      </w:r>
      <w:r w:rsidR="00101004" w:rsidRPr="006E6FCC">
        <w:rPr>
          <w:lang w:val="en-GB"/>
        </w:rPr>
        <w:t>,</w:t>
      </w:r>
      <w:r w:rsidR="00543939" w:rsidRPr="006E6FCC">
        <w:rPr>
          <w:rFonts w:ascii="Calibri" w:hAnsi="Calibri" w:cs="Calibri"/>
          <w:color w:val="000000"/>
          <w:lang w:val="en-GB"/>
        </w:rPr>
        <w:t xml:space="preserve"> </w:t>
      </w:r>
      <w:r w:rsidR="00543939" w:rsidRPr="006E6FCC">
        <w:rPr>
          <w:lang w:val="en-GB"/>
        </w:rPr>
        <w:t xml:space="preserve">Evaluation results for RIM RS and remaining issues on evaluation methodology for RS evaluations, Ericsson. </w:t>
      </w:r>
      <w:r w:rsidR="00543939" w:rsidRPr="003108C7">
        <w:rPr>
          <w:lang w:val="en-US"/>
        </w:rPr>
        <w:t>RAN1#94bis</w:t>
      </w:r>
      <w:bookmarkEnd w:id="44"/>
    </w:p>
    <w:p w14:paraId="26FC289F" w14:textId="03F5459B" w:rsidR="00281D53" w:rsidRDefault="00281D53" w:rsidP="00281D53">
      <w:pPr>
        <w:pStyle w:val="Reference"/>
        <w:rPr>
          <w:lang w:val="en-GB"/>
        </w:rPr>
      </w:pPr>
      <w:r w:rsidRPr="005D325E">
        <w:rPr>
          <w:lang w:val="en-GB"/>
        </w:rPr>
        <w:t>Draft Report of 3GPP TSG RAN WG1 #94bis v0.1.0 (Chengdu, China, 8th – 12h October 2018)</w:t>
      </w:r>
    </w:p>
    <w:p w14:paraId="1DAA563A" w14:textId="143BB98D" w:rsidR="002E7A95" w:rsidRDefault="002E7A95" w:rsidP="002E7A95">
      <w:pPr>
        <w:pStyle w:val="Reference"/>
        <w:rPr>
          <w:lang w:val="en-GB"/>
        </w:rPr>
      </w:pPr>
      <w:r w:rsidRPr="005D325E">
        <w:rPr>
          <w:lang w:val="en-GB"/>
        </w:rPr>
        <w:t>Evaluation results for RIM RS, Ericsson, 3GPP TSG-RAN WG1 Meeting #95, Spokane, USA, November 12th – 16th, 2018</w:t>
      </w:r>
    </w:p>
    <w:bookmarkStart w:id="45" w:name="_Ref528930279"/>
    <w:p w14:paraId="524A12C4" w14:textId="671748BF" w:rsidR="004A039F" w:rsidRPr="005D325E" w:rsidRDefault="004A039F" w:rsidP="002E7A95">
      <w:pPr>
        <w:pStyle w:val="Reference"/>
        <w:rPr>
          <w:lang w:val="en-GB"/>
        </w:rPr>
      </w:pPr>
      <w:r>
        <w:fldChar w:fldCharType="begin"/>
      </w:r>
      <w:r w:rsidRPr="00220448">
        <w:rPr>
          <w:lang w:val="en-GB"/>
        </w:rPr>
        <w:instrText xml:space="preserve"> HYPERLINK "http://www.3gpp.org/ftp/tsg_ran/WG1_RL1//TSGR1_95/Docs/R1-1813169.zip" </w:instrText>
      </w:r>
      <w:r>
        <w:fldChar w:fldCharType="separate"/>
      </w:r>
      <w:r w:rsidRPr="00220448">
        <w:rPr>
          <w:rStyle w:val="Hyperlink"/>
          <w:lang w:val="en-GB"/>
        </w:rPr>
        <w:t>R1-1813169</w:t>
      </w:r>
      <w:r>
        <w:fldChar w:fldCharType="end"/>
      </w:r>
      <w:r w:rsidRPr="00220448">
        <w:rPr>
          <w:lang w:val="en-GB"/>
        </w:rPr>
        <w:t xml:space="preserve">, On encoding of gNB set ID in RIM RS, source Ericsson. </w:t>
      </w:r>
      <w:r w:rsidRPr="00D15E24">
        <w:rPr>
          <w:lang w:val="en-GB"/>
        </w:rPr>
        <w:t>RAN1#95.</w:t>
      </w:r>
      <w:bookmarkEnd w:id="45"/>
    </w:p>
    <w:p w14:paraId="7AE68FFA" w14:textId="77777777" w:rsidR="0090757C" w:rsidRPr="004D4645" w:rsidRDefault="0090757C" w:rsidP="004D4645">
      <w:pPr>
        <w:pStyle w:val="Reference"/>
        <w:keepNext/>
        <w:numPr>
          <w:ilvl w:val="0"/>
          <w:numId w:val="0"/>
        </w:numPr>
        <w:ind w:left="567"/>
        <w:rPr>
          <w:lang w:val="en-GB"/>
        </w:rPr>
      </w:pPr>
    </w:p>
    <w:p w14:paraId="0028F7F0" w14:textId="39AEFF8C" w:rsidR="003A7EF3" w:rsidRPr="004D4645" w:rsidRDefault="003A7EF3" w:rsidP="00FA6190">
      <w:pPr>
        <w:pStyle w:val="Caption"/>
        <w:jc w:val="both"/>
        <w:rPr>
          <w:lang w:val="en-GB"/>
        </w:rPr>
      </w:pPr>
    </w:p>
    <w:sectPr w:rsidR="003A7EF3" w:rsidRPr="004D4645"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B9B32" w14:textId="77777777" w:rsidR="00A3278C" w:rsidRDefault="00A3278C">
      <w:r>
        <w:separator/>
      </w:r>
    </w:p>
  </w:endnote>
  <w:endnote w:type="continuationSeparator" w:id="0">
    <w:p w14:paraId="69B07FEA" w14:textId="77777777" w:rsidR="00A3278C" w:rsidRDefault="00A3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8F2773" w:rsidRDefault="008F27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3F4F" w14:textId="77777777" w:rsidR="00A3278C" w:rsidRDefault="00A3278C">
      <w:r>
        <w:separator/>
      </w:r>
    </w:p>
  </w:footnote>
  <w:footnote w:type="continuationSeparator" w:id="0">
    <w:p w14:paraId="6C23EC2F" w14:textId="77777777" w:rsidR="00A3278C" w:rsidRDefault="00A32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8F2773" w:rsidRDefault="008F27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B8CE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8AB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A6531"/>
    <w:multiLevelType w:val="hybridMultilevel"/>
    <w:tmpl w:val="1486C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B1E84"/>
    <w:multiLevelType w:val="hybridMultilevel"/>
    <w:tmpl w:val="E2D493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7246BC"/>
    <w:multiLevelType w:val="multilevel"/>
    <w:tmpl w:val="C0587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7C36CD"/>
    <w:multiLevelType w:val="multilevel"/>
    <w:tmpl w:val="43D8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10251"/>
    <w:multiLevelType w:val="multilevel"/>
    <w:tmpl w:val="0576D7E8"/>
    <w:lvl w:ilvl="0">
      <w:start w:val="1"/>
      <w:numFmt w:val="bullet"/>
      <w:lvlText w:val="o"/>
      <w:lvlJc w:val="left"/>
      <w:pPr>
        <w:tabs>
          <w:tab w:val="num" w:pos="360"/>
        </w:tabs>
        <w:ind w:left="360" w:hanging="360"/>
      </w:pPr>
      <w:rPr>
        <w:rFonts w:ascii="Courier New" w:hAnsi="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B121A"/>
    <w:multiLevelType w:val="multilevel"/>
    <w:tmpl w:val="577CA0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7974F07"/>
    <w:multiLevelType w:val="hybridMultilevel"/>
    <w:tmpl w:val="F78C6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506B9B"/>
    <w:multiLevelType w:val="multilevel"/>
    <w:tmpl w:val="BF48CF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140024"/>
    <w:multiLevelType w:val="hybridMultilevel"/>
    <w:tmpl w:val="3FF29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DDE1416"/>
    <w:multiLevelType w:val="multilevel"/>
    <w:tmpl w:val="71B0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9"/>
  </w:num>
  <w:num w:numId="19">
    <w:abstractNumId w:val="5"/>
  </w:num>
  <w:num w:numId="20">
    <w:abstractNumId w:val="31"/>
  </w:num>
  <w:num w:numId="21">
    <w:abstractNumId w:val="15"/>
  </w:num>
  <w:num w:numId="22">
    <w:abstractNumId w:val="29"/>
  </w:num>
  <w:num w:numId="23">
    <w:abstractNumId w:val="6"/>
  </w:num>
  <w:num w:numId="24">
    <w:abstractNumId w:val="30"/>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6"/>
  </w:num>
  <w:num w:numId="29">
    <w:abstractNumId w:val="27"/>
  </w:num>
  <w:num w:numId="30">
    <w:abstractNumId w:val="11"/>
  </w:num>
  <w:num w:numId="31">
    <w:abstractNumId w:val="32"/>
  </w:num>
  <w:num w:numId="32">
    <w:abstractNumId w:val="14"/>
  </w:num>
  <w:num w:numId="33">
    <w:abstractNumId w:val="28"/>
  </w:num>
  <w:num w:numId="34">
    <w:abstractNumId w:val="25"/>
  </w:num>
  <w:num w:numId="35">
    <w:abstractNumId w:val="7"/>
  </w:num>
  <w:num w:numId="36">
    <w:abstractNumId w:val="33"/>
  </w:num>
  <w:num w:numId="37">
    <w:abstractNumId w:val="4"/>
  </w:num>
  <w:num w:numId="38">
    <w:abstractNumId w:val="26"/>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F65"/>
    <w:rsid w:val="00002A37"/>
    <w:rsid w:val="0000564C"/>
    <w:rsid w:val="00005BA4"/>
    <w:rsid w:val="00005C23"/>
    <w:rsid w:val="00006446"/>
    <w:rsid w:val="00006896"/>
    <w:rsid w:val="00007CDC"/>
    <w:rsid w:val="00011B28"/>
    <w:rsid w:val="00011D3C"/>
    <w:rsid w:val="00015D15"/>
    <w:rsid w:val="000174BF"/>
    <w:rsid w:val="0002564D"/>
    <w:rsid w:val="00025ECA"/>
    <w:rsid w:val="000305F8"/>
    <w:rsid w:val="000325B8"/>
    <w:rsid w:val="00034C15"/>
    <w:rsid w:val="00036BA1"/>
    <w:rsid w:val="000422E2"/>
    <w:rsid w:val="00042F22"/>
    <w:rsid w:val="000431BD"/>
    <w:rsid w:val="000444EF"/>
    <w:rsid w:val="000503F3"/>
    <w:rsid w:val="00052A07"/>
    <w:rsid w:val="000534E3"/>
    <w:rsid w:val="0005606A"/>
    <w:rsid w:val="00057117"/>
    <w:rsid w:val="00060C50"/>
    <w:rsid w:val="000616E7"/>
    <w:rsid w:val="00062B1F"/>
    <w:rsid w:val="00063C8B"/>
    <w:rsid w:val="0006487E"/>
    <w:rsid w:val="00065E1A"/>
    <w:rsid w:val="000761B1"/>
    <w:rsid w:val="000767F4"/>
    <w:rsid w:val="00077E5F"/>
    <w:rsid w:val="0008036A"/>
    <w:rsid w:val="00081AE6"/>
    <w:rsid w:val="00085435"/>
    <w:rsid w:val="000855EB"/>
    <w:rsid w:val="00085B52"/>
    <w:rsid w:val="000866F2"/>
    <w:rsid w:val="0009009F"/>
    <w:rsid w:val="00091557"/>
    <w:rsid w:val="000924C1"/>
    <w:rsid w:val="000924F0"/>
    <w:rsid w:val="000930EA"/>
    <w:rsid w:val="00093474"/>
    <w:rsid w:val="0009510F"/>
    <w:rsid w:val="000A1A59"/>
    <w:rsid w:val="000A1B7B"/>
    <w:rsid w:val="000A56F2"/>
    <w:rsid w:val="000A747B"/>
    <w:rsid w:val="000B2719"/>
    <w:rsid w:val="000B3A8F"/>
    <w:rsid w:val="000B4AB9"/>
    <w:rsid w:val="000B58C3"/>
    <w:rsid w:val="000B61E9"/>
    <w:rsid w:val="000B78A1"/>
    <w:rsid w:val="000C165A"/>
    <w:rsid w:val="000C1952"/>
    <w:rsid w:val="000C2E19"/>
    <w:rsid w:val="000C536A"/>
    <w:rsid w:val="000C7CFD"/>
    <w:rsid w:val="000D0D07"/>
    <w:rsid w:val="000D4797"/>
    <w:rsid w:val="000E0527"/>
    <w:rsid w:val="000E1397"/>
    <w:rsid w:val="000E14F0"/>
    <w:rsid w:val="000E1E92"/>
    <w:rsid w:val="000E3D9D"/>
    <w:rsid w:val="000E5CEC"/>
    <w:rsid w:val="000F06D6"/>
    <w:rsid w:val="000F0EB1"/>
    <w:rsid w:val="000F1106"/>
    <w:rsid w:val="000F32E9"/>
    <w:rsid w:val="000F3BE9"/>
    <w:rsid w:val="000F3F6C"/>
    <w:rsid w:val="000F6DF3"/>
    <w:rsid w:val="001005FF"/>
    <w:rsid w:val="00101004"/>
    <w:rsid w:val="001062FB"/>
    <w:rsid w:val="001063E6"/>
    <w:rsid w:val="00113CF4"/>
    <w:rsid w:val="00114545"/>
    <w:rsid w:val="001153EA"/>
    <w:rsid w:val="00115643"/>
    <w:rsid w:val="00116765"/>
    <w:rsid w:val="00117D49"/>
    <w:rsid w:val="00121354"/>
    <w:rsid w:val="001219F5"/>
    <w:rsid w:val="00121A20"/>
    <w:rsid w:val="0012377F"/>
    <w:rsid w:val="00124314"/>
    <w:rsid w:val="00126B4A"/>
    <w:rsid w:val="00132FD0"/>
    <w:rsid w:val="001344C0"/>
    <w:rsid w:val="001346FA"/>
    <w:rsid w:val="00135252"/>
    <w:rsid w:val="0013563A"/>
    <w:rsid w:val="00137AB5"/>
    <w:rsid w:val="00137F0B"/>
    <w:rsid w:val="00150118"/>
    <w:rsid w:val="00151E23"/>
    <w:rsid w:val="001526E0"/>
    <w:rsid w:val="001551B5"/>
    <w:rsid w:val="00155660"/>
    <w:rsid w:val="00163644"/>
    <w:rsid w:val="001659C1"/>
    <w:rsid w:val="001735C3"/>
    <w:rsid w:val="00173A8E"/>
    <w:rsid w:val="0017415D"/>
    <w:rsid w:val="0017502C"/>
    <w:rsid w:val="0018143F"/>
    <w:rsid w:val="00181FF8"/>
    <w:rsid w:val="00186C65"/>
    <w:rsid w:val="0019030A"/>
    <w:rsid w:val="00190AC1"/>
    <w:rsid w:val="0019341A"/>
    <w:rsid w:val="00195D70"/>
    <w:rsid w:val="00197DF9"/>
    <w:rsid w:val="001A1987"/>
    <w:rsid w:val="001A2564"/>
    <w:rsid w:val="001A5ED2"/>
    <w:rsid w:val="001A6173"/>
    <w:rsid w:val="001A6CBA"/>
    <w:rsid w:val="001B0233"/>
    <w:rsid w:val="001B0D97"/>
    <w:rsid w:val="001B47D6"/>
    <w:rsid w:val="001B5A5D"/>
    <w:rsid w:val="001C1CE5"/>
    <w:rsid w:val="001C3D2A"/>
    <w:rsid w:val="001D1D64"/>
    <w:rsid w:val="001D23A6"/>
    <w:rsid w:val="001D2C6D"/>
    <w:rsid w:val="001D4AD6"/>
    <w:rsid w:val="001D51BA"/>
    <w:rsid w:val="001D53E7"/>
    <w:rsid w:val="001D6342"/>
    <w:rsid w:val="001D6D53"/>
    <w:rsid w:val="001E58E2"/>
    <w:rsid w:val="001E693E"/>
    <w:rsid w:val="001E7AED"/>
    <w:rsid w:val="001F037F"/>
    <w:rsid w:val="001F3916"/>
    <w:rsid w:val="001F54C5"/>
    <w:rsid w:val="001F662C"/>
    <w:rsid w:val="001F7074"/>
    <w:rsid w:val="00200490"/>
    <w:rsid w:val="00201F3A"/>
    <w:rsid w:val="00202641"/>
    <w:rsid w:val="00203F96"/>
    <w:rsid w:val="002069B2"/>
    <w:rsid w:val="00207FA3"/>
    <w:rsid w:val="00214DA8"/>
    <w:rsid w:val="00215423"/>
    <w:rsid w:val="002158FA"/>
    <w:rsid w:val="002172A5"/>
    <w:rsid w:val="00220448"/>
    <w:rsid w:val="00220600"/>
    <w:rsid w:val="002224DB"/>
    <w:rsid w:val="00223FCB"/>
    <w:rsid w:val="002252C3"/>
    <w:rsid w:val="00225C54"/>
    <w:rsid w:val="00230745"/>
    <w:rsid w:val="00230765"/>
    <w:rsid w:val="00230D18"/>
    <w:rsid w:val="002319E4"/>
    <w:rsid w:val="00235632"/>
    <w:rsid w:val="00235872"/>
    <w:rsid w:val="00241559"/>
    <w:rsid w:val="00241FCF"/>
    <w:rsid w:val="002435B3"/>
    <w:rsid w:val="002458EB"/>
    <w:rsid w:val="002500C8"/>
    <w:rsid w:val="002548DB"/>
    <w:rsid w:val="00257543"/>
    <w:rsid w:val="002617E7"/>
    <w:rsid w:val="00263F70"/>
    <w:rsid w:val="00264228"/>
    <w:rsid w:val="00264334"/>
    <w:rsid w:val="0026473E"/>
    <w:rsid w:val="00266214"/>
    <w:rsid w:val="00266581"/>
    <w:rsid w:val="002673D6"/>
    <w:rsid w:val="00267C83"/>
    <w:rsid w:val="0027144F"/>
    <w:rsid w:val="00271813"/>
    <w:rsid w:val="00271F3A"/>
    <w:rsid w:val="00273278"/>
    <w:rsid w:val="002737F4"/>
    <w:rsid w:val="002805F5"/>
    <w:rsid w:val="00280751"/>
    <w:rsid w:val="00281D53"/>
    <w:rsid w:val="0028280A"/>
    <w:rsid w:val="00282B67"/>
    <w:rsid w:val="00286ACD"/>
    <w:rsid w:val="00287838"/>
    <w:rsid w:val="002907B5"/>
    <w:rsid w:val="00292EB7"/>
    <w:rsid w:val="002945AF"/>
    <w:rsid w:val="00296227"/>
    <w:rsid w:val="00296F44"/>
    <w:rsid w:val="0029777D"/>
    <w:rsid w:val="002A055E"/>
    <w:rsid w:val="002A1D4E"/>
    <w:rsid w:val="002A2869"/>
    <w:rsid w:val="002A7737"/>
    <w:rsid w:val="002B24D6"/>
    <w:rsid w:val="002C128D"/>
    <w:rsid w:val="002C3E70"/>
    <w:rsid w:val="002C41E6"/>
    <w:rsid w:val="002C68B9"/>
    <w:rsid w:val="002D071A"/>
    <w:rsid w:val="002D23EF"/>
    <w:rsid w:val="002D34B2"/>
    <w:rsid w:val="002D48B0"/>
    <w:rsid w:val="002D5B37"/>
    <w:rsid w:val="002D7637"/>
    <w:rsid w:val="002D7E09"/>
    <w:rsid w:val="002E17F2"/>
    <w:rsid w:val="002E298D"/>
    <w:rsid w:val="002E7A95"/>
    <w:rsid w:val="002E7CAE"/>
    <w:rsid w:val="002F0AC5"/>
    <w:rsid w:val="002F2771"/>
    <w:rsid w:val="002F37A9"/>
    <w:rsid w:val="00301CE6"/>
    <w:rsid w:val="0030256B"/>
    <w:rsid w:val="0030501F"/>
    <w:rsid w:val="00307BA1"/>
    <w:rsid w:val="003108C7"/>
    <w:rsid w:val="00310BA4"/>
    <w:rsid w:val="00311702"/>
    <w:rsid w:val="00311E82"/>
    <w:rsid w:val="00313FD6"/>
    <w:rsid w:val="003143BD"/>
    <w:rsid w:val="00315363"/>
    <w:rsid w:val="003159EB"/>
    <w:rsid w:val="00317D46"/>
    <w:rsid w:val="003203ED"/>
    <w:rsid w:val="003209D4"/>
    <w:rsid w:val="00322B6F"/>
    <w:rsid w:val="00322C9F"/>
    <w:rsid w:val="003240BA"/>
    <w:rsid w:val="00324D23"/>
    <w:rsid w:val="003250E8"/>
    <w:rsid w:val="003273D9"/>
    <w:rsid w:val="00331751"/>
    <w:rsid w:val="00331F86"/>
    <w:rsid w:val="00334167"/>
    <w:rsid w:val="00334579"/>
    <w:rsid w:val="00335858"/>
    <w:rsid w:val="00336BDA"/>
    <w:rsid w:val="00342BD7"/>
    <w:rsid w:val="00346DB5"/>
    <w:rsid w:val="003477B1"/>
    <w:rsid w:val="00357380"/>
    <w:rsid w:val="003602D9"/>
    <w:rsid w:val="003604CE"/>
    <w:rsid w:val="00370E47"/>
    <w:rsid w:val="003742AC"/>
    <w:rsid w:val="0037737E"/>
    <w:rsid w:val="00377CE1"/>
    <w:rsid w:val="00380689"/>
    <w:rsid w:val="00381ED6"/>
    <w:rsid w:val="00385BF0"/>
    <w:rsid w:val="0039016D"/>
    <w:rsid w:val="00390AA9"/>
    <w:rsid w:val="003939FF"/>
    <w:rsid w:val="00393B66"/>
    <w:rsid w:val="0039763F"/>
    <w:rsid w:val="003A1B62"/>
    <w:rsid w:val="003A2223"/>
    <w:rsid w:val="003A228A"/>
    <w:rsid w:val="003A2A0F"/>
    <w:rsid w:val="003A45A1"/>
    <w:rsid w:val="003A55A6"/>
    <w:rsid w:val="003A5B0A"/>
    <w:rsid w:val="003A6BAC"/>
    <w:rsid w:val="003A70A4"/>
    <w:rsid w:val="003A7EF3"/>
    <w:rsid w:val="003B159C"/>
    <w:rsid w:val="003B369F"/>
    <w:rsid w:val="003B36A3"/>
    <w:rsid w:val="003B64BB"/>
    <w:rsid w:val="003B7FE5"/>
    <w:rsid w:val="003C11C8"/>
    <w:rsid w:val="003C2515"/>
    <w:rsid w:val="003C2702"/>
    <w:rsid w:val="003C5AEE"/>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C27"/>
    <w:rsid w:val="00413AAC"/>
    <w:rsid w:val="00413E92"/>
    <w:rsid w:val="00415383"/>
    <w:rsid w:val="00421105"/>
    <w:rsid w:val="00421BD6"/>
    <w:rsid w:val="00422276"/>
    <w:rsid w:val="00422AA4"/>
    <w:rsid w:val="0042305E"/>
    <w:rsid w:val="004242F4"/>
    <w:rsid w:val="00427248"/>
    <w:rsid w:val="004305C7"/>
    <w:rsid w:val="00433F61"/>
    <w:rsid w:val="0043686C"/>
    <w:rsid w:val="00437447"/>
    <w:rsid w:val="00437770"/>
    <w:rsid w:val="00441A92"/>
    <w:rsid w:val="004431DC"/>
    <w:rsid w:val="00444F56"/>
    <w:rsid w:val="00446488"/>
    <w:rsid w:val="004513C9"/>
    <w:rsid w:val="004517AA"/>
    <w:rsid w:val="00452CAC"/>
    <w:rsid w:val="00457565"/>
    <w:rsid w:val="00457B71"/>
    <w:rsid w:val="00465981"/>
    <w:rsid w:val="004669E2"/>
    <w:rsid w:val="00466D39"/>
    <w:rsid w:val="00470C31"/>
    <w:rsid w:val="00471DE0"/>
    <w:rsid w:val="0047265C"/>
    <w:rsid w:val="004734D0"/>
    <w:rsid w:val="0047556B"/>
    <w:rsid w:val="00477768"/>
    <w:rsid w:val="00491229"/>
    <w:rsid w:val="00492BC5"/>
    <w:rsid w:val="0049315C"/>
    <w:rsid w:val="00494C0B"/>
    <w:rsid w:val="0049589A"/>
    <w:rsid w:val="004964F1"/>
    <w:rsid w:val="004A039F"/>
    <w:rsid w:val="004A16BC"/>
    <w:rsid w:val="004A2B94"/>
    <w:rsid w:val="004A2D98"/>
    <w:rsid w:val="004B3D11"/>
    <w:rsid w:val="004B4D75"/>
    <w:rsid w:val="004B623E"/>
    <w:rsid w:val="004B6937"/>
    <w:rsid w:val="004B6F6A"/>
    <w:rsid w:val="004B7C0C"/>
    <w:rsid w:val="004C3279"/>
    <w:rsid w:val="004C3898"/>
    <w:rsid w:val="004C6543"/>
    <w:rsid w:val="004C696A"/>
    <w:rsid w:val="004C6D3B"/>
    <w:rsid w:val="004D36B1"/>
    <w:rsid w:val="004D4645"/>
    <w:rsid w:val="004D4B0F"/>
    <w:rsid w:val="004D5052"/>
    <w:rsid w:val="004D5AFE"/>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297"/>
    <w:rsid w:val="005153A7"/>
    <w:rsid w:val="00516068"/>
    <w:rsid w:val="00520408"/>
    <w:rsid w:val="005219CF"/>
    <w:rsid w:val="00524ABA"/>
    <w:rsid w:val="00525FE2"/>
    <w:rsid w:val="00534B59"/>
    <w:rsid w:val="00536759"/>
    <w:rsid w:val="00537C62"/>
    <w:rsid w:val="005422B3"/>
    <w:rsid w:val="00543939"/>
    <w:rsid w:val="00546970"/>
    <w:rsid w:val="00554E19"/>
    <w:rsid w:val="0056121F"/>
    <w:rsid w:val="00572505"/>
    <w:rsid w:val="00577706"/>
    <w:rsid w:val="00582809"/>
    <w:rsid w:val="0058577F"/>
    <w:rsid w:val="0058798C"/>
    <w:rsid w:val="00587F0A"/>
    <w:rsid w:val="005900FA"/>
    <w:rsid w:val="005910CB"/>
    <w:rsid w:val="005931D8"/>
    <w:rsid w:val="005935A4"/>
    <w:rsid w:val="005948C2"/>
    <w:rsid w:val="00595DCA"/>
    <w:rsid w:val="005964E0"/>
    <w:rsid w:val="0059779B"/>
    <w:rsid w:val="005A209A"/>
    <w:rsid w:val="005A5A6E"/>
    <w:rsid w:val="005A662D"/>
    <w:rsid w:val="005B1409"/>
    <w:rsid w:val="005B33B6"/>
    <w:rsid w:val="005B346F"/>
    <w:rsid w:val="005B35D7"/>
    <w:rsid w:val="005B392A"/>
    <w:rsid w:val="005B3AA3"/>
    <w:rsid w:val="005B6F83"/>
    <w:rsid w:val="005C1832"/>
    <w:rsid w:val="005C74FB"/>
    <w:rsid w:val="005D0B73"/>
    <w:rsid w:val="005D1602"/>
    <w:rsid w:val="005D325E"/>
    <w:rsid w:val="005E385F"/>
    <w:rsid w:val="005E5B81"/>
    <w:rsid w:val="005F2CB1"/>
    <w:rsid w:val="005F3025"/>
    <w:rsid w:val="005F618C"/>
    <w:rsid w:val="005F70BD"/>
    <w:rsid w:val="00601EA4"/>
    <w:rsid w:val="0060283C"/>
    <w:rsid w:val="00604F14"/>
    <w:rsid w:val="00605AB3"/>
    <w:rsid w:val="00611B83"/>
    <w:rsid w:val="00613257"/>
    <w:rsid w:val="00614B10"/>
    <w:rsid w:val="00620A71"/>
    <w:rsid w:val="00620D80"/>
    <w:rsid w:val="006234A6"/>
    <w:rsid w:val="00630001"/>
    <w:rsid w:val="006311B3"/>
    <w:rsid w:val="0063284C"/>
    <w:rsid w:val="0063315E"/>
    <w:rsid w:val="00636398"/>
    <w:rsid w:val="006368D3"/>
    <w:rsid w:val="006377EC"/>
    <w:rsid w:val="0064151F"/>
    <w:rsid w:val="00641533"/>
    <w:rsid w:val="0064208D"/>
    <w:rsid w:val="00643475"/>
    <w:rsid w:val="0064396A"/>
    <w:rsid w:val="0064624E"/>
    <w:rsid w:val="00650AB9"/>
    <w:rsid w:val="00654647"/>
    <w:rsid w:val="00655733"/>
    <w:rsid w:val="00655ACD"/>
    <w:rsid w:val="00656A92"/>
    <w:rsid w:val="00656DDE"/>
    <w:rsid w:val="00657A38"/>
    <w:rsid w:val="0066011D"/>
    <w:rsid w:val="006607C0"/>
    <w:rsid w:val="006613A6"/>
    <w:rsid w:val="006627A2"/>
    <w:rsid w:val="006634E6"/>
    <w:rsid w:val="00663B25"/>
    <w:rsid w:val="006655EE"/>
    <w:rsid w:val="00667EE7"/>
    <w:rsid w:val="00670922"/>
    <w:rsid w:val="00670BE1"/>
    <w:rsid w:val="0067218F"/>
    <w:rsid w:val="006725DB"/>
    <w:rsid w:val="006741F2"/>
    <w:rsid w:val="00674CC3"/>
    <w:rsid w:val="00675066"/>
    <w:rsid w:val="00675C72"/>
    <w:rsid w:val="006771F9"/>
    <w:rsid w:val="006776D7"/>
    <w:rsid w:val="00681003"/>
    <w:rsid w:val="006817C9"/>
    <w:rsid w:val="00683ECE"/>
    <w:rsid w:val="00693CFB"/>
    <w:rsid w:val="00695FC2"/>
    <w:rsid w:val="00696949"/>
    <w:rsid w:val="00696F1B"/>
    <w:rsid w:val="00697052"/>
    <w:rsid w:val="006A0BC0"/>
    <w:rsid w:val="006A12B8"/>
    <w:rsid w:val="006A45EC"/>
    <w:rsid w:val="006A46FB"/>
    <w:rsid w:val="006A5E28"/>
    <w:rsid w:val="006A697B"/>
    <w:rsid w:val="006A7469"/>
    <w:rsid w:val="006A7AFF"/>
    <w:rsid w:val="006B0AF4"/>
    <w:rsid w:val="006B1816"/>
    <w:rsid w:val="006B2099"/>
    <w:rsid w:val="006B50CF"/>
    <w:rsid w:val="006B543A"/>
    <w:rsid w:val="006C03B8"/>
    <w:rsid w:val="006C5EC9"/>
    <w:rsid w:val="006C6059"/>
    <w:rsid w:val="006C7522"/>
    <w:rsid w:val="006D5A32"/>
    <w:rsid w:val="006D6E71"/>
    <w:rsid w:val="006D6F08"/>
    <w:rsid w:val="006D7E94"/>
    <w:rsid w:val="006D7EF6"/>
    <w:rsid w:val="006E062C"/>
    <w:rsid w:val="006E1C82"/>
    <w:rsid w:val="006E28B7"/>
    <w:rsid w:val="006E2A9B"/>
    <w:rsid w:val="006E3310"/>
    <w:rsid w:val="006E4E39"/>
    <w:rsid w:val="006E565E"/>
    <w:rsid w:val="006E673D"/>
    <w:rsid w:val="006E6FCC"/>
    <w:rsid w:val="006E7D3B"/>
    <w:rsid w:val="006F1B70"/>
    <w:rsid w:val="006F341D"/>
    <w:rsid w:val="006F3CDE"/>
    <w:rsid w:val="006F58D4"/>
    <w:rsid w:val="006F5F1F"/>
    <w:rsid w:val="006F6582"/>
    <w:rsid w:val="0070346E"/>
    <w:rsid w:val="00704EDB"/>
    <w:rsid w:val="00706101"/>
    <w:rsid w:val="00707072"/>
    <w:rsid w:val="00707D61"/>
    <w:rsid w:val="00712287"/>
    <w:rsid w:val="00712638"/>
    <w:rsid w:val="00712772"/>
    <w:rsid w:val="007148D3"/>
    <w:rsid w:val="0071585C"/>
    <w:rsid w:val="00715B9A"/>
    <w:rsid w:val="00723F11"/>
    <w:rsid w:val="00724CE8"/>
    <w:rsid w:val="007257D0"/>
    <w:rsid w:val="00725BB5"/>
    <w:rsid w:val="00726456"/>
    <w:rsid w:val="00726EA6"/>
    <w:rsid w:val="00727208"/>
    <w:rsid w:val="00727680"/>
    <w:rsid w:val="007348B1"/>
    <w:rsid w:val="007362A6"/>
    <w:rsid w:val="00736D7D"/>
    <w:rsid w:val="00737E3C"/>
    <w:rsid w:val="00740E58"/>
    <w:rsid w:val="007445A0"/>
    <w:rsid w:val="0074524B"/>
    <w:rsid w:val="00747D8B"/>
    <w:rsid w:val="0075119B"/>
    <w:rsid w:val="00751228"/>
    <w:rsid w:val="007571E1"/>
    <w:rsid w:val="007604B2"/>
    <w:rsid w:val="00765281"/>
    <w:rsid w:val="00766BAD"/>
    <w:rsid w:val="00770C25"/>
    <w:rsid w:val="007729A2"/>
    <w:rsid w:val="0077526F"/>
    <w:rsid w:val="007755F2"/>
    <w:rsid w:val="00776971"/>
    <w:rsid w:val="00777E9D"/>
    <w:rsid w:val="00780A80"/>
    <w:rsid w:val="0078177E"/>
    <w:rsid w:val="0078304C"/>
    <w:rsid w:val="00783673"/>
    <w:rsid w:val="00785490"/>
    <w:rsid w:val="007925EA"/>
    <w:rsid w:val="00793536"/>
    <w:rsid w:val="00793CD8"/>
    <w:rsid w:val="00795C92"/>
    <w:rsid w:val="00796231"/>
    <w:rsid w:val="007A1CB3"/>
    <w:rsid w:val="007A306F"/>
    <w:rsid w:val="007A43A6"/>
    <w:rsid w:val="007A4C51"/>
    <w:rsid w:val="007A58A6"/>
    <w:rsid w:val="007B3D2D"/>
    <w:rsid w:val="007B50AE"/>
    <w:rsid w:val="007B51DF"/>
    <w:rsid w:val="007C05DD"/>
    <w:rsid w:val="007C370B"/>
    <w:rsid w:val="007C3D18"/>
    <w:rsid w:val="007C60BF"/>
    <w:rsid w:val="007C6A07"/>
    <w:rsid w:val="007C75A1"/>
    <w:rsid w:val="007C77A5"/>
    <w:rsid w:val="007D04E5"/>
    <w:rsid w:val="007D5901"/>
    <w:rsid w:val="007D6BAD"/>
    <w:rsid w:val="007D71DF"/>
    <w:rsid w:val="007D7526"/>
    <w:rsid w:val="007E3793"/>
    <w:rsid w:val="007E4610"/>
    <w:rsid w:val="007E4715"/>
    <w:rsid w:val="007E505B"/>
    <w:rsid w:val="007E5353"/>
    <w:rsid w:val="007E5E19"/>
    <w:rsid w:val="007E7091"/>
    <w:rsid w:val="00801ADA"/>
    <w:rsid w:val="00803FAE"/>
    <w:rsid w:val="0080605F"/>
    <w:rsid w:val="00807786"/>
    <w:rsid w:val="00811DEC"/>
    <w:rsid w:val="00811FCB"/>
    <w:rsid w:val="00813BF5"/>
    <w:rsid w:val="008158D6"/>
    <w:rsid w:val="00817196"/>
    <w:rsid w:val="008235DB"/>
    <w:rsid w:val="0082412C"/>
    <w:rsid w:val="00824AB4"/>
    <w:rsid w:val="00825C42"/>
    <w:rsid w:val="00825D25"/>
    <w:rsid w:val="008272D5"/>
    <w:rsid w:val="00827D6F"/>
    <w:rsid w:val="00834536"/>
    <w:rsid w:val="00834C3C"/>
    <w:rsid w:val="008376AC"/>
    <w:rsid w:val="008377A8"/>
    <w:rsid w:val="008444E8"/>
    <w:rsid w:val="00844E80"/>
    <w:rsid w:val="00846FE7"/>
    <w:rsid w:val="00854865"/>
    <w:rsid w:val="00856911"/>
    <w:rsid w:val="008572C3"/>
    <w:rsid w:val="0086714E"/>
    <w:rsid w:val="008677FD"/>
    <w:rsid w:val="008706D4"/>
    <w:rsid w:val="00870F8A"/>
    <w:rsid w:val="008719A4"/>
    <w:rsid w:val="00871D23"/>
    <w:rsid w:val="00874312"/>
    <w:rsid w:val="0087437C"/>
    <w:rsid w:val="00875CD7"/>
    <w:rsid w:val="00876B4D"/>
    <w:rsid w:val="00877F18"/>
    <w:rsid w:val="00882A4C"/>
    <w:rsid w:val="00883AAF"/>
    <w:rsid w:val="00885265"/>
    <w:rsid w:val="00891EF2"/>
    <w:rsid w:val="008941E3"/>
    <w:rsid w:val="00894A88"/>
    <w:rsid w:val="0089512E"/>
    <w:rsid w:val="00895386"/>
    <w:rsid w:val="008A21FF"/>
    <w:rsid w:val="008A2CE2"/>
    <w:rsid w:val="008A30AC"/>
    <w:rsid w:val="008A44B8"/>
    <w:rsid w:val="008A51A8"/>
    <w:rsid w:val="008A54C7"/>
    <w:rsid w:val="008A60E1"/>
    <w:rsid w:val="008A77D8"/>
    <w:rsid w:val="008B0483"/>
    <w:rsid w:val="008B120C"/>
    <w:rsid w:val="008B2C99"/>
    <w:rsid w:val="008B51A0"/>
    <w:rsid w:val="008B592A"/>
    <w:rsid w:val="008B7B5C"/>
    <w:rsid w:val="008C0C99"/>
    <w:rsid w:val="008C2017"/>
    <w:rsid w:val="008C4958"/>
    <w:rsid w:val="008C4BAA"/>
    <w:rsid w:val="008C6AE8"/>
    <w:rsid w:val="008C752E"/>
    <w:rsid w:val="008C7573"/>
    <w:rsid w:val="008D00A5"/>
    <w:rsid w:val="008D18D3"/>
    <w:rsid w:val="008D34F1"/>
    <w:rsid w:val="008D39D8"/>
    <w:rsid w:val="008D582B"/>
    <w:rsid w:val="008D6D1A"/>
    <w:rsid w:val="008E065E"/>
    <w:rsid w:val="008E0927"/>
    <w:rsid w:val="008E0D9E"/>
    <w:rsid w:val="008E1909"/>
    <w:rsid w:val="008E463C"/>
    <w:rsid w:val="008F1C4E"/>
    <w:rsid w:val="008F1EAB"/>
    <w:rsid w:val="008F2773"/>
    <w:rsid w:val="008F33DC"/>
    <w:rsid w:val="008F36F2"/>
    <w:rsid w:val="008F477F"/>
    <w:rsid w:val="00902350"/>
    <w:rsid w:val="0090336B"/>
    <w:rsid w:val="009053AA"/>
    <w:rsid w:val="009063FB"/>
    <w:rsid w:val="00906939"/>
    <w:rsid w:val="00906C7A"/>
    <w:rsid w:val="0090757C"/>
    <w:rsid w:val="00910B7D"/>
    <w:rsid w:val="00911DFB"/>
    <w:rsid w:val="009139D9"/>
    <w:rsid w:val="00914AD8"/>
    <w:rsid w:val="00916079"/>
    <w:rsid w:val="00917CE9"/>
    <w:rsid w:val="00920BF2"/>
    <w:rsid w:val="00922010"/>
    <w:rsid w:val="00930A89"/>
    <w:rsid w:val="00931BD9"/>
    <w:rsid w:val="009368F3"/>
    <w:rsid w:val="0094158D"/>
    <w:rsid w:val="00941636"/>
    <w:rsid w:val="00943742"/>
    <w:rsid w:val="00943B6E"/>
    <w:rsid w:val="00945C05"/>
    <w:rsid w:val="00946945"/>
    <w:rsid w:val="00947713"/>
    <w:rsid w:val="00947EDB"/>
    <w:rsid w:val="009500A6"/>
    <w:rsid w:val="00950DE7"/>
    <w:rsid w:val="00951CC3"/>
    <w:rsid w:val="00953920"/>
    <w:rsid w:val="00953D47"/>
    <w:rsid w:val="0095681E"/>
    <w:rsid w:val="009572D4"/>
    <w:rsid w:val="00961921"/>
    <w:rsid w:val="0096430A"/>
    <w:rsid w:val="0096554B"/>
    <w:rsid w:val="0096584A"/>
    <w:rsid w:val="00971F08"/>
    <w:rsid w:val="00972B1E"/>
    <w:rsid w:val="00975B6F"/>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BE1"/>
    <w:rsid w:val="009B1EEB"/>
    <w:rsid w:val="009B1F30"/>
    <w:rsid w:val="009B3AC2"/>
    <w:rsid w:val="009B4DF4"/>
    <w:rsid w:val="009B504F"/>
    <w:rsid w:val="009B564E"/>
    <w:rsid w:val="009B7E87"/>
    <w:rsid w:val="009C0169"/>
    <w:rsid w:val="009C09D8"/>
    <w:rsid w:val="009C403E"/>
    <w:rsid w:val="009C6841"/>
    <w:rsid w:val="009D4FF0"/>
    <w:rsid w:val="009D703C"/>
    <w:rsid w:val="009D718F"/>
    <w:rsid w:val="009E068F"/>
    <w:rsid w:val="009E14E0"/>
    <w:rsid w:val="009E35DB"/>
    <w:rsid w:val="009E47A3"/>
    <w:rsid w:val="009F08F3"/>
    <w:rsid w:val="009F344F"/>
    <w:rsid w:val="009F592A"/>
    <w:rsid w:val="00A031D8"/>
    <w:rsid w:val="00A048A8"/>
    <w:rsid w:val="00A04F49"/>
    <w:rsid w:val="00A06C98"/>
    <w:rsid w:val="00A13E54"/>
    <w:rsid w:val="00A17F63"/>
    <w:rsid w:val="00A20DEF"/>
    <w:rsid w:val="00A2193B"/>
    <w:rsid w:val="00A2351A"/>
    <w:rsid w:val="00A23EB1"/>
    <w:rsid w:val="00A262FE"/>
    <w:rsid w:val="00A264A9"/>
    <w:rsid w:val="00A26868"/>
    <w:rsid w:val="00A26DCF"/>
    <w:rsid w:val="00A27785"/>
    <w:rsid w:val="00A30187"/>
    <w:rsid w:val="00A31046"/>
    <w:rsid w:val="00A3278C"/>
    <w:rsid w:val="00A3448A"/>
    <w:rsid w:val="00A35416"/>
    <w:rsid w:val="00A36297"/>
    <w:rsid w:val="00A41E2B"/>
    <w:rsid w:val="00A45B74"/>
    <w:rsid w:val="00A468E7"/>
    <w:rsid w:val="00A52E1D"/>
    <w:rsid w:val="00A564DF"/>
    <w:rsid w:val="00A6111E"/>
    <w:rsid w:val="00A61499"/>
    <w:rsid w:val="00A62A77"/>
    <w:rsid w:val="00A63483"/>
    <w:rsid w:val="00A657D7"/>
    <w:rsid w:val="00A660AC"/>
    <w:rsid w:val="00A67E6C"/>
    <w:rsid w:val="00A71B99"/>
    <w:rsid w:val="00A739D0"/>
    <w:rsid w:val="00A761D4"/>
    <w:rsid w:val="00A77EC4"/>
    <w:rsid w:val="00A86948"/>
    <w:rsid w:val="00A92879"/>
    <w:rsid w:val="00A9442A"/>
    <w:rsid w:val="00A96BFE"/>
    <w:rsid w:val="00AA016F"/>
    <w:rsid w:val="00AA1ED6"/>
    <w:rsid w:val="00AA51D6"/>
    <w:rsid w:val="00AB0BC8"/>
    <w:rsid w:val="00AB11CA"/>
    <w:rsid w:val="00AB14D9"/>
    <w:rsid w:val="00AB4AB8"/>
    <w:rsid w:val="00AB655E"/>
    <w:rsid w:val="00AC007F"/>
    <w:rsid w:val="00AC2ECD"/>
    <w:rsid w:val="00AC3119"/>
    <w:rsid w:val="00AC48ED"/>
    <w:rsid w:val="00AC49FB"/>
    <w:rsid w:val="00AC4A58"/>
    <w:rsid w:val="00AC5A10"/>
    <w:rsid w:val="00AC6B32"/>
    <w:rsid w:val="00AD00D9"/>
    <w:rsid w:val="00AD0AA3"/>
    <w:rsid w:val="00AD2ED0"/>
    <w:rsid w:val="00AD3F94"/>
    <w:rsid w:val="00AD4A5A"/>
    <w:rsid w:val="00AD662C"/>
    <w:rsid w:val="00AE27AC"/>
    <w:rsid w:val="00AE40E0"/>
    <w:rsid w:val="00AE4DBA"/>
    <w:rsid w:val="00AE4F07"/>
    <w:rsid w:val="00AE6616"/>
    <w:rsid w:val="00AE78B2"/>
    <w:rsid w:val="00AE7DFF"/>
    <w:rsid w:val="00AF1C5D"/>
    <w:rsid w:val="00AF2439"/>
    <w:rsid w:val="00AF3F96"/>
    <w:rsid w:val="00AF42D7"/>
    <w:rsid w:val="00AF6341"/>
    <w:rsid w:val="00B0055B"/>
    <w:rsid w:val="00B006FE"/>
    <w:rsid w:val="00B007CB"/>
    <w:rsid w:val="00B02773"/>
    <w:rsid w:val="00B02AA9"/>
    <w:rsid w:val="00B02FA3"/>
    <w:rsid w:val="00B05084"/>
    <w:rsid w:val="00B07604"/>
    <w:rsid w:val="00B1403F"/>
    <w:rsid w:val="00B157F9"/>
    <w:rsid w:val="00B20256"/>
    <w:rsid w:val="00B20D09"/>
    <w:rsid w:val="00B22B4F"/>
    <w:rsid w:val="00B258F3"/>
    <w:rsid w:val="00B2763F"/>
    <w:rsid w:val="00B27AAC"/>
    <w:rsid w:val="00B30929"/>
    <w:rsid w:val="00B332E0"/>
    <w:rsid w:val="00B372AA"/>
    <w:rsid w:val="00B40445"/>
    <w:rsid w:val="00B40734"/>
    <w:rsid w:val="00B409E0"/>
    <w:rsid w:val="00B41888"/>
    <w:rsid w:val="00B42B8D"/>
    <w:rsid w:val="00B43B59"/>
    <w:rsid w:val="00B45A52"/>
    <w:rsid w:val="00B46175"/>
    <w:rsid w:val="00B548B7"/>
    <w:rsid w:val="00B60FD4"/>
    <w:rsid w:val="00B65F0E"/>
    <w:rsid w:val="00B664C7"/>
    <w:rsid w:val="00B739F6"/>
    <w:rsid w:val="00B7433C"/>
    <w:rsid w:val="00B81A6C"/>
    <w:rsid w:val="00B81AF5"/>
    <w:rsid w:val="00B85DE5"/>
    <w:rsid w:val="00B90F73"/>
    <w:rsid w:val="00B92449"/>
    <w:rsid w:val="00B93B59"/>
    <w:rsid w:val="00B93EA8"/>
    <w:rsid w:val="00B9406A"/>
    <w:rsid w:val="00BA2280"/>
    <w:rsid w:val="00BA2A08"/>
    <w:rsid w:val="00BA56D2"/>
    <w:rsid w:val="00BA76E0"/>
    <w:rsid w:val="00BB2A25"/>
    <w:rsid w:val="00BB51E9"/>
    <w:rsid w:val="00BC0654"/>
    <w:rsid w:val="00BC0FDC"/>
    <w:rsid w:val="00BC144B"/>
    <w:rsid w:val="00BC3053"/>
    <w:rsid w:val="00BC4D2E"/>
    <w:rsid w:val="00BD48AC"/>
    <w:rsid w:val="00BD5F1A"/>
    <w:rsid w:val="00BE1234"/>
    <w:rsid w:val="00BE2FA6"/>
    <w:rsid w:val="00BE333F"/>
    <w:rsid w:val="00BE7406"/>
    <w:rsid w:val="00BE7603"/>
    <w:rsid w:val="00BF3279"/>
    <w:rsid w:val="00BF37F2"/>
    <w:rsid w:val="00BF74C7"/>
    <w:rsid w:val="00C015F1"/>
    <w:rsid w:val="00C01F33"/>
    <w:rsid w:val="00C02CC6"/>
    <w:rsid w:val="00C040F7"/>
    <w:rsid w:val="00C044AB"/>
    <w:rsid w:val="00C05706"/>
    <w:rsid w:val="00C07377"/>
    <w:rsid w:val="00C10478"/>
    <w:rsid w:val="00C11132"/>
    <w:rsid w:val="00C12107"/>
    <w:rsid w:val="00C1470F"/>
    <w:rsid w:val="00C14D4B"/>
    <w:rsid w:val="00C154BB"/>
    <w:rsid w:val="00C224DE"/>
    <w:rsid w:val="00C279B5"/>
    <w:rsid w:val="00C27C45"/>
    <w:rsid w:val="00C3244F"/>
    <w:rsid w:val="00C3719D"/>
    <w:rsid w:val="00C37CB2"/>
    <w:rsid w:val="00C41D60"/>
    <w:rsid w:val="00C473A5"/>
    <w:rsid w:val="00C47ADF"/>
    <w:rsid w:val="00C5102C"/>
    <w:rsid w:val="00C53CDC"/>
    <w:rsid w:val="00C54995"/>
    <w:rsid w:val="00C54D41"/>
    <w:rsid w:val="00C60783"/>
    <w:rsid w:val="00C64672"/>
    <w:rsid w:val="00C66144"/>
    <w:rsid w:val="00C70697"/>
    <w:rsid w:val="00C72093"/>
    <w:rsid w:val="00C72363"/>
    <w:rsid w:val="00C72EF4"/>
    <w:rsid w:val="00C738DD"/>
    <w:rsid w:val="00C744FE"/>
    <w:rsid w:val="00C75D2F"/>
    <w:rsid w:val="00C767BE"/>
    <w:rsid w:val="00C76E3C"/>
    <w:rsid w:val="00C81568"/>
    <w:rsid w:val="00C83E6F"/>
    <w:rsid w:val="00C84E57"/>
    <w:rsid w:val="00C9027A"/>
    <w:rsid w:val="00C9068E"/>
    <w:rsid w:val="00C9310F"/>
    <w:rsid w:val="00C93814"/>
    <w:rsid w:val="00C93C4B"/>
    <w:rsid w:val="00C944AB"/>
    <w:rsid w:val="00C95B40"/>
    <w:rsid w:val="00C96C3D"/>
    <w:rsid w:val="00CA08CB"/>
    <w:rsid w:val="00CA1ED8"/>
    <w:rsid w:val="00CB1A63"/>
    <w:rsid w:val="00CB1F63"/>
    <w:rsid w:val="00CB3FD3"/>
    <w:rsid w:val="00CB589A"/>
    <w:rsid w:val="00CB6FC8"/>
    <w:rsid w:val="00CB7170"/>
    <w:rsid w:val="00CB7298"/>
    <w:rsid w:val="00CC040E"/>
    <w:rsid w:val="00CC111F"/>
    <w:rsid w:val="00CC2011"/>
    <w:rsid w:val="00CC3EA0"/>
    <w:rsid w:val="00CC6996"/>
    <w:rsid w:val="00CC7B45"/>
    <w:rsid w:val="00CD1188"/>
    <w:rsid w:val="00CD2ED1"/>
    <w:rsid w:val="00CD337B"/>
    <w:rsid w:val="00CD3440"/>
    <w:rsid w:val="00CE0424"/>
    <w:rsid w:val="00CE1376"/>
    <w:rsid w:val="00CE310D"/>
    <w:rsid w:val="00CE71A0"/>
    <w:rsid w:val="00CE7561"/>
    <w:rsid w:val="00CF1354"/>
    <w:rsid w:val="00CF3B1F"/>
    <w:rsid w:val="00CF3BF6"/>
    <w:rsid w:val="00CF625B"/>
    <w:rsid w:val="00CF687E"/>
    <w:rsid w:val="00D00BBC"/>
    <w:rsid w:val="00D01199"/>
    <w:rsid w:val="00D025B1"/>
    <w:rsid w:val="00D0349B"/>
    <w:rsid w:val="00D10249"/>
    <w:rsid w:val="00D115C3"/>
    <w:rsid w:val="00D11897"/>
    <w:rsid w:val="00D13135"/>
    <w:rsid w:val="00D13E4E"/>
    <w:rsid w:val="00D15E24"/>
    <w:rsid w:val="00D239A7"/>
    <w:rsid w:val="00D23F47"/>
    <w:rsid w:val="00D26048"/>
    <w:rsid w:val="00D30093"/>
    <w:rsid w:val="00D36E71"/>
    <w:rsid w:val="00D3791A"/>
    <w:rsid w:val="00D37D87"/>
    <w:rsid w:val="00D40B33"/>
    <w:rsid w:val="00D429B2"/>
    <w:rsid w:val="00D4318F"/>
    <w:rsid w:val="00D438BF"/>
    <w:rsid w:val="00D440F8"/>
    <w:rsid w:val="00D479CA"/>
    <w:rsid w:val="00D54340"/>
    <w:rsid w:val="00D546FF"/>
    <w:rsid w:val="00D55AD5"/>
    <w:rsid w:val="00D576CA"/>
    <w:rsid w:val="00D6109C"/>
    <w:rsid w:val="00D61AF5"/>
    <w:rsid w:val="00D63FF6"/>
    <w:rsid w:val="00D644D5"/>
    <w:rsid w:val="00D652B5"/>
    <w:rsid w:val="00D66155"/>
    <w:rsid w:val="00D708B0"/>
    <w:rsid w:val="00D76764"/>
    <w:rsid w:val="00D77B1D"/>
    <w:rsid w:val="00D8021F"/>
    <w:rsid w:val="00D80383"/>
    <w:rsid w:val="00D823C6"/>
    <w:rsid w:val="00D8327F"/>
    <w:rsid w:val="00D86CA3"/>
    <w:rsid w:val="00D871CE"/>
    <w:rsid w:val="00D9196D"/>
    <w:rsid w:val="00D92982"/>
    <w:rsid w:val="00D944CD"/>
    <w:rsid w:val="00D9736C"/>
    <w:rsid w:val="00DA0C1C"/>
    <w:rsid w:val="00DA305E"/>
    <w:rsid w:val="00DA5417"/>
    <w:rsid w:val="00DA56E8"/>
    <w:rsid w:val="00DB0A9F"/>
    <w:rsid w:val="00DB377D"/>
    <w:rsid w:val="00DB540E"/>
    <w:rsid w:val="00DC1F22"/>
    <w:rsid w:val="00DC287D"/>
    <w:rsid w:val="00DC2D36"/>
    <w:rsid w:val="00DC34E1"/>
    <w:rsid w:val="00DC53EF"/>
    <w:rsid w:val="00DC5932"/>
    <w:rsid w:val="00DD5FB7"/>
    <w:rsid w:val="00DE0A02"/>
    <w:rsid w:val="00DE5608"/>
    <w:rsid w:val="00DE58D0"/>
    <w:rsid w:val="00DE654F"/>
    <w:rsid w:val="00DE6E2D"/>
    <w:rsid w:val="00DF0B6E"/>
    <w:rsid w:val="00DF15E0"/>
    <w:rsid w:val="00DF37A0"/>
    <w:rsid w:val="00DF4350"/>
    <w:rsid w:val="00DF4B00"/>
    <w:rsid w:val="00E10AFF"/>
    <w:rsid w:val="00E110E7"/>
    <w:rsid w:val="00E11B20"/>
    <w:rsid w:val="00E12D3E"/>
    <w:rsid w:val="00E17FA2"/>
    <w:rsid w:val="00E208B7"/>
    <w:rsid w:val="00E22330"/>
    <w:rsid w:val="00E23EB8"/>
    <w:rsid w:val="00E269D2"/>
    <w:rsid w:val="00E30B5A"/>
    <w:rsid w:val="00E310C3"/>
    <w:rsid w:val="00E3123D"/>
    <w:rsid w:val="00E31461"/>
    <w:rsid w:val="00E31D43"/>
    <w:rsid w:val="00E321C4"/>
    <w:rsid w:val="00E32608"/>
    <w:rsid w:val="00E34188"/>
    <w:rsid w:val="00E34B6E"/>
    <w:rsid w:val="00E35559"/>
    <w:rsid w:val="00E3723A"/>
    <w:rsid w:val="00E37860"/>
    <w:rsid w:val="00E40353"/>
    <w:rsid w:val="00E446F1"/>
    <w:rsid w:val="00E46337"/>
    <w:rsid w:val="00E46886"/>
    <w:rsid w:val="00E47AEF"/>
    <w:rsid w:val="00E53B75"/>
    <w:rsid w:val="00E53E0F"/>
    <w:rsid w:val="00E54E3B"/>
    <w:rsid w:val="00E57565"/>
    <w:rsid w:val="00E63838"/>
    <w:rsid w:val="00E64434"/>
    <w:rsid w:val="00E67C51"/>
    <w:rsid w:val="00E72EFC"/>
    <w:rsid w:val="00E758EC"/>
    <w:rsid w:val="00E75B0C"/>
    <w:rsid w:val="00E76966"/>
    <w:rsid w:val="00E8234C"/>
    <w:rsid w:val="00E83AA9"/>
    <w:rsid w:val="00E85928"/>
    <w:rsid w:val="00E87822"/>
    <w:rsid w:val="00E90395"/>
    <w:rsid w:val="00E90E49"/>
    <w:rsid w:val="00E917F9"/>
    <w:rsid w:val="00E9291C"/>
    <w:rsid w:val="00E93FFE"/>
    <w:rsid w:val="00E94F8A"/>
    <w:rsid w:val="00E97D8B"/>
    <w:rsid w:val="00E97FC3"/>
    <w:rsid w:val="00EA7A41"/>
    <w:rsid w:val="00EB077B"/>
    <w:rsid w:val="00EB4EA2"/>
    <w:rsid w:val="00EB58AA"/>
    <w:rsid w:val="00EC24D5"/>
    <w:rsid w:val="00EC27C6"/>
    <w:rsid w:val="00EC31B3"/>
    <w:rsid w:val="00EC4207"/>
    <w:rsid w:val="00EC4A9C"/>
    <w:rsid w:val="00EC5653"/>
    <w:rsid w:val="00EC71CE"/>
    <w:rsid w:val="00ED1006"/>
    <w:rsid w:val="00ED4F29"/>
    <w:rsid w:val="00EE2DAD"/>
    <w:rsid w:val="00EE3DDF"/>
    <w:rsid w:val="00EE6552"/>
    <w:rsid w:val="00EF151D"/>
    <w:rsid w:val="00EF18FE"/>
    <w:rsid w:val="00EF5787"/>
    <w:rsid w:val="00EF60D0"/>
    <w:rsid w:val="00F0172E"/>
    <w:rsid w:val="00F0528D"/>
    <w:rsid w:val="00F06C67"/>
    <w:rsid w:val="00F06DFD"/>
    <w:rsid w:val="00F071D1"/>
    <w:rsid w:val="00F07533"/>
    <w:rsid w:val="00F10629"/>
    <w:rsid w:val="00F15FA5"/>
    <w:rsid w:val="00F209B7"/>
    <w:rsid w:val="00F2376F"/>
    <w:rsid w:val="00F23F4B"/>
    <w:rsid w:val="00F243D8"/>
    <w:rsid w:val="00F30828"/>
    <w:rsid w:val="00F308EC"/>
    <w:rsid w:val="00F313D6"/>
    <w:rsid w:val="00F33461"/>
    <w:rsid w:val="00F40F0C"/>
    <w:rsid w:val="00F4615D"/>
    <w:rsid w:val="00F46163"/>
    <w:rsid w:val="00F4766C"/>
    <w:rsid w:val="00F5060E"/>
    <w:rsid w:val="00F507D1"/>
    <w:rsid w:val="00F519CE"/>
    <w:rsid w:val="00F51ADA"/>
    <w:rsid w:val="00F52DFE"/>
    <w:rsid w:val="00F60203"/>
    <w:rsid w:val="00F607C5"/>
    <w:rsid w:val="00F60DEA"/>
    <w:rsid w:val="00F6302A"/>
    <w:rsid w:val="00F63950"/>
    <w:rsid w:val="00F64C2B"/>
    <w:rsid w:val="00F651BE"/>
    <w:rsid w:val="00F67610"/>
    <w:rsid w:val="00F67F53"/>
    <w:rsid w:val="00F703BE"/>
    <w:rsid w:val="00F71F69"/>
    <w:rsid w:val="00F72B72"/>
    <w:rsid w:val="00F74BB9"/>
    <w:rsid w:val="00F75582"/>
    <w:rsid w:val="00F76EFA"/>
    <w:rsid w:val="00F8006B"/>
    <w:rsid w:val="00F804BE"/>
    <w:rsid w:val="00F817CE"/>
    <w:rsid w:val="00F8456C"/>
    <w:rsid w:val="00F84A0C"/>
    <w:rsid w:val="00F855DF"/>
    <w:rsid w:val="00F859D8"/>
    <w:rsid w:val="00F868F5"/>
    <w:rsid w:val="00F9056A"/>
    <w:rsid w:val="00F90F8D"/>
    <w:rsid w:val="00F92782"/>
    <w:rsid w:val="00F93AA9"/>
    <w:rsid w:val="00F96985"/>
    <w:rsid w:val="00F97838"/>
    <w:rsid w:val="00FA0159"/>
    <w:rsid w:val="00FA0C2D"/>
    <w:rsid w:val="00FA2BB3"/>
    <w:rsid w:val="00FA6190"/>
    <w:rsid w:val="00FA7EC5"/>
    <w:rsid w:val="00FB4C80"/>
    <w:rsid w:val="00FB6A54"/>
    <w:rsid w:val="00FB6A6A"/>
    <w:rsid w:val="00FC04BA"/>
    <w:rsid w:val="00FC2268"/>
    <w:rsid w:val="00FC4549"/>
    <w:rsid w:val="00FC4EF9"/>
    <w:rsid w:val="00FC7429"/>
    <w:rsid w:val="00FD07F6"/>
    <w:rsid w:val="00FD1EC8"/>
    <w:rsid w:val="00FD47ED"/>
    <w:rsid w:val="00FD533A"/>
    <w:rsid w:val="00FD5993"/>
    <w:rsid w:val="00FD74DB"/>
    <w:rsid w:val="00FD7660"/>
    <w:rsid w:val="00FE0655"/>
    <w:rsid w:val="00FE2365"/>
    <w:rsid w:val="00FE37D7"/>
    <w:rsid w:val="00FE4C7B"/>
    <w:rsid w:val="00FE7336"/>
    <w:rsid w:val="00FE787C"/>
    <w:rsid w:val="00FF2E63"/>
    <w:rsid w:val="00FF45A5"/>
    <w:rsid w:val="00FF5C91"/>
    <w:rsid w:val="00FF6382"/>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5C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305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5C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rmaltextrun">
    <w:name w:val="normaltextrun"/>
    <w:basedOn w:val="DefaultParagraphFont"/>
    <w:rsid w:val="00543939"/>
  </w:style>
  <w:style w:type="character" w:customStyle="1" w:styleId="TACChar">
    <w:name w:val="TAC Char"/>
    <w:link w:val="TAC"/>
    <w:locked/>
    <w:rsid w:val="00005BA4"/>
    <w:rPr>
      <w:rFonts w:ascii="Arial" w:hAnsi="Arial"/>
      <w:sz w:val="18"/>
      <w:lang w:val="x-none" w:eastAsia="x-none"/>
    </w:rPr>
  </w:style>
  <w:style w:type="paragraph" w:styleId="Revision">
    <w:name w:val="Revision"/>
    <w:hidden/>
    <w:uiPriority w:val="99"/>
    <w:semiHidden/>
    <w:rsid w:val="00CE71A0"/>
    <w:rPr>
      <w:rFonts w:ascii="Times New Roman" w:hAnsi="Times New Roman"/>
      <w:lang w:eastAsia="ja-JP"/>
    </w:rPr>
  </w:style>
  <w:style w:type="paragraph" w:customStyle="1" w:styleId="paragraph">
    <w:name w:val="paragraph"/>
    <w:basedOn w:val="Normal"/>
    <w:rsid w:val="00494C0B"/>
    <w:pPr>
      <w:spacing w:before="100" w:beforeAutospacing="1" w:after="100" w:afterAutospacing="1" w:line="240" w:lineRule="auto"/>
    </w:pPr>
    <w:rPr>
      <w:rFonts w:ascii="Times New Roman" w:eastAsia="Times New Roman"/>
      <w:sz w:val="24"/>
      <w:szCs w:val="24"/>
      <w:lang w:eastAsia="sv-SE"/>
    </w:rPr>
  </w:style>
  <w:style w:type="character" w:customStyle="1" w:styleId="eop">
    <w:name w:val="eop"/>
    <w:basedOn w:val="DefaultParagraphFont"/>
    <w:rsid w:val="00494C0B"/>
  </w:style>
  <w:style w:type="character" w:customStyle="1" w:styleId="contextualspellingandgrammarerror">
    <w:name w:val="contextualspellingandgrammarerror"/>
    <w:basedOn w:val="DefaultParagraphFont"/>
    <w:rsid w:val="00494C0B"/>
  </w:style>
  <w:style w:type="character" w:styleId="PlaceholderText">
    <w:name w:val="Placeholder Text"/>
    <w:basedOn w:val="DefaultParagraphFont"/>
    <w:uiPriority w:val="99"/>
    <w:semiHidden/>
    <w:rsid w:val="000B78A1"/>
    <w:rPr>
      <w:color w:val="808080"/>
    </w:rPr>
  </w:style>
  <w:style w:type="table" w:styleId="GridTable4-Accent1">
    <w:name w:val="Grid Table 4 Accent 1"/>
    <w:basedOn w:val="TableNormal"/>
    <w:uiPriority w:val="49"/>
    <w:rsid w:val="00C7236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281D53"/>
    <w:pPr>
      <w:widowControl w:val="0"/>
      <w:tabs>
        <w:tab w:val="left" w:pos="1701"/>
        <w:tab w:val="right" w:pos="9072"/>
        <w:tab w:val="right" w:pos="10206"/>
      </w:tabs>
      <w:spacing w:after="0" w:line="240" w:lineRule="auto"/>
      <w:jc w:val="both"/>
    </w:pPr>
    <w:rPr>
      <w:rFonts w:ascii="Arial" w:eastAsia="Batang" w:hAnsi="Arial"/>
      <w:b/>
      <w:sz w:val="18"/>
      <w:lang w:val="en-GB"/>
    </w:rPr>
  </w:style>
  <w:style w:type="paragraph" w:customStyle="1" w:styleId="textintend2">
    <w:name w:val="text intend 2"/>
    <w:basedOn w:val="Normal"/>
    <w:rsid w:val="00E12D3E"/>
    <w:pPr>
      <w:numPr>
        <w:numId w:val="36"/>
      </w:numPr>
      <w:overflowPunct w:val="0"/>
      <w:autoSpaceDE w:val="0"/>
      <w:autoSpaceDN w:val="0"/>
      <w:adjustRightInd w:val="0"/>
      <w:spacing w:after="120" w:line="240" w:lineRule="auto"/>
      <w:jc w:val="both"/>
      <w:textAlignment w:val="baseline"/>
    </w:pPr>
    <w:rPr>
      <w:rFonts w:ascii="Times New Roman" w:eastAsia="MS Mincho"/>
      <w:sz w:val="24"/>
      <w:lang w:eastAsia="en-GB"/>
    </w:rPr>
  </w:style>
  <w:style w:type="character" w:styleId="UnresolvedMention">
    <w:name w:val="Unresolved Mention"/>
    <w:basedOn w:val="DefaultParagraphFont"/>
    <w:uiPriority w:val="99"/>
    <w:semiHidden/>
    <w:unhideWhenUsed/>
    <w:rsid w:val="004A03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681199488">
      <w:bodyDiv w:val="1"/>
      <w:marLeft w:val="0"/>
      <w:marRight w:val="0"/>
      <w:marTop w:val="0"/>
      <w:marBottom w:val="0"/>
      <w:divBdr>
        <w:top w:val="none" w:sz="0" w:space="0" w:color="auto"/>
        <w:left w:val="none" w:sz="0" w:space="0" w:color="auto"/>
        <w:bottom w:val="none" w:sz="0" w:space="0" w:color="auto"/>
        <w:right w:val="none" w:sz="0" w:space="0" w:color="auto"/>
      </w:divBdr>
    </w:div>
    <w:div w:id="788669387">
      <w:bodyDiv w:val="1"/>
      <w:marLeft w:val="0"/>
      <w:marRight w:val="0"/>
      <w:marTop w:val="0"/>
      <w:marBottom w:val="0"/>
      <w:divBdr>
        <w:top w:val="none" w:sz="0" w:space="0" w:color="auto"/>
        <w:left w:val="none" w:sz="0" w:space="0" w:color="auto"/>
        <w:bottom w:val="none" w:sz="0" w:space="0" w:color="auto"/>
        <w:right w:val="none" w:sz="0" w:space="0" w:color="auto"/>
      </w:divBdr>
    </w:div>
    <w:div w:id="895431976">
      <w:bodyDiv w:val="1"/>
      <w:marLeft w:val="0"/>
      <w:marRight w:val="0"/>
      <w:marTop w:val="0"/>
      <w:marBottom w:val="0"/>
      <w:divBdr>
        <w:top w:val="none" w:sz="0" w:space="0" w:color="auto"/>
        <w:left w:val="none" w:sz="0" w:space="0" w:color="auto"/>
        <w:bottom w:val="none" w:sz="0" w:space="0" w:color="auto"/>
        <w:right w:val="none" w:sz="0" w:space="0" w:color="auto"/>
      </w:divBdr>
      <w:divsChild>
        <w:div w:id="254704319">
          <w:marLeft w:val="0"/>
          <w:marRight w:val="0"/>
          <w:marTop w:val="0"/>
          <w:marBottom w:val="0"/>
          <w:divBdr>
            <w:top w:val="none" w:sz="0" w:space="0" w:color="auto"/>
            <w:left w:val="none" w:sz="0" w:space="0" w:color="auto"/>
            <w:bottom w:val="none" w:sz="0" w:space="0" w:color="auto"/>
            <w:right w:val="none" w:sz="0" w:space="0" w:color="auto"/>
          </w:divBdr>
        </w:div>
        <w:div w:id="50003988">
          <w:marLeft w:val="0"/>
          <w:marRight w:val="0"/>
          <w:marTop w:val="0"/>
          <w:marBottom w:val="0"/>
          <w:divBdr>
            <w:top w:val="none" w:sz="0" w:space="0" w:color="auto"/>
            <w:left w:val="none" w:sz="0" w:space="0" w:color="auto"/>
            <w:bottom w:val="none" w:sz="0" w:space="0" w:color="auto"/>
            <w:right w:val="none" w:sz="0" w:space="0" w:color="auto"/>
          </w:divBdr>
        </w:div>
        <w:div w:id="770202598">
          <w:marLeft w:val="0"/>
          <w:marRight w:val="0"/>
          <w:marTop w:val="0"/>
          <w:marBottom w:val="0"/>
          <w:divBdr>
            <w:top w:val="none" w:sz="0" w:space="0" w:color="auto"/>
            <w:left w:val="none" w:sz="0" w:space="0" w:color="auto"/>
            <w:bottom w:val="none" w:sz="0" w:space="0" w:color="auto"/>
            <w:right w:val="none" w:sz="0" w:space="0" w:color="auto"/>
          </w:divBdr>
        </w:div>
        <w:div w:id="1136066963">
          <w:marLeft w:val="0"/>
          <w:marRight w:val="0"/>
          <w:marTop w:val="0"/>
          <w:marBottom w:val="0"/>
          <w:divBdr>
            <w:top w:val="none" w:sz="0" w:space="0" w:color="auto"/>
            <w:left w:val="none" w:sz="0" w:space="0" w:color="auto"/>
            <w:bottom w:val="none" w:sz="0" w:space="0" w:color="auto"/>
            <w:right w:val="none" w:sz="0" w:space="0" w:color="auto"/>
          </w:divBdr>
        </w:div>
        <w:div w:id="537011488">
          <w:marLeft w:val="0"/>
          <w:marRight w:val="0"/>
          <w:marTop w:val="0"/>
          <w:marBottom w:val="0"/>
          <w:divBdr>
            <w:top w:val="none" w:sz="0" w:space="0" w:color="auto"/>
            <w:left w:val="none" w:sz="0" w:space="0" w:color="auto"/>
            <w:bottom w:val="none" w:sz="0" w:space="0" w:color="auto"/>
            <w:right w:val="none" w:sz="0" w:space="0" w:color="auto"/>
          </w:divBdr>
        </w:div>
        <w:div w:id="1937401994">
          <w:marLeft w:val="0"/>
          <w:marRight w:val="0"/>
          <w:marTop w:val="0"/>
          <w:marBottom w:val="0"/>
          <w:divBdr>
            <w:top w:val="none" w:sz="0" w:space="0" w:color="auto"/>
            <w:left w:val="none" w:sz="0" w:space="0" w:color="auto"/>
            <w:bottom w:val="none" w:sz="0" w:space="0" w:color="auto"/>
            <w:right w:val="none" w:sz="0" w:space="0" w:color="auto"/>
          </w:divBdr>
        </w:div>
        <w:div w:id="24257420">
          <w:marLeft w:val="0"/>
          <w:marRight w:val="0"/>
          <w:marTop w:val="0"/>
          <w:marBottom w:val="0"/>
          <w:divBdr>
            <w:top w:val="none" w:sz="0" w:space="0" w:color="auto"/>
            <w:left w:val="none" w:sz="0" w:space="0" w:color="auto"/>
            <w:bottom w:val="none" w:sz="0" w:space="0" w:color="auto"/>
            <w:right w:val="none" w:sz="0" w:space="0" w:color="auto"/>
          </w:divBdr>
        </w:div>
      </w:divsChild>
    </w:div>
    <w:div w:id="1545829490">
      <w:bodyDiv w:val="1"/>
      <w:marLeft w:val="0"/>
      <w:marRight w:val="0"/>
      <w:marTop w:val="0"/>
      <w:marBottom w:val="0"/>
      <w:divBdr>
        <w:top w:val="none" w:sz="0" w:space="0" w:color="auto"/>
        <w:left w:val="none" w:sz="0" w:space="0" w:color="auto"/>
        <w:bottom w:val="none" w:sz="0" w:space="0" w:color="auto"/>
        <w:right w:val="none" w:sz="0" w:space="0" w:color="auto"/>
      </w:divBdr>
    </w:div>
    <w:div w:id="1607761913">
      <w:bodyDiv w:val="1"/>
      <w:marLeft w:val="0"/>
      <w:marRight w:val="0"/>
      <w:marTop w:val="0"/>
      <w:marBottom w:val="0"/>
      <w:divBdr>
        <w:top w:val="none" w:sz="0" w:space="0" w:color="auto"/>
        <w:left w:val="none" w:sz="0" w:space="0" w:color="auto"/>
        <w:bottom w:val="none" w:sz="0" w:space="0" w:color="auto"/>
        <w:right w:val="none" w:sz="0" w:space="0" w:color="auto"/>
      </w:divBdr>
    </w:div>
    <w:div w:id="1642227370">
      <w:bodyDiv w:val="1"/>
      <w:marLeft w:val="0"/>
      <w:marRight w:val="0"/>
      <w:marTop w:val="0"/>
      <w:marBottom w:val="0"/>
      <w:divBdr>
        <w:top w:val="none" w:sz="0" w:space="0" w:color="auto"/>
        <w:left w:val="none" w:sz="0" w:space="0" w:color="auto"/>
        <w:bottom w:val="none" w:sz="0" w:space="0" w:color="auto"/>
        <w:right w:val="none" w:sz="0" w:space="0" w:color="auto"/>
      </w:divBdr>
    </w:div>
    <w:div w:id="173658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5/Docs/R1-1813168.zip" TargetMode="External"/><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8789A-30C5-4C93-9E65-19C6AFE6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3318</Words>
  <Characters>17587</Characters>
  <Application>Microsoft Office Word</Application>
  <DocSecurity>0</DocSecurity>
  <Lines>146</Lines>
  <Paragraphs>41</Paragraphs>
  <ScaleCrop>false</ScaleCrop>
  <Company/>
  <LinksUpToDate>false</LinksUpToDate>
  <CharactersWithSpaces>20864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2018-11-02T16:04:00Z</dcterms:created>
  <dcterms:modified xsi:type="dcterms:W3CDTF">2018-11-09T16:52:00Z</dcterms:modified>
  <cp:category/>
</cp:coreProperties>
</file>